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64DB" w14:textId="5E5EA42E" w:rsidR="0059192A" w:rsidRPr="00CA096A" w:rsidRDefault="0059192A" w:rsidP="0059192A">
      <w:pPr>
        <w:pStyle w:val="Title"/>
        <w:spacing w:before="240"/>
        <w:jc w:val="center"/>
        <w:rPr>
          <w:rFonts w:asciiTheme="minorHAnsi" w:hAnsiTheme="minorHAnsi" w:cstheme="minorHAnsi"/>
          <w:b/>
          <w:bCs/>
          <w:color w:val="000A66"/>
          <w:sz w:val="48"/>
          <w:szCs w:val="48"/>
          <w14:textFill>
            <w14:solidFill>
              <w14:srgbClr w14:val="000A66">
                <w14:lumMod w14:val="50000"/>
              </w14:srgbClr>
            </w14:solidFill>
          </w14:textFill>
        </w:rPr>
      </w:pPr>
      <w:r w:rsidRPr="00CA096A">
        <w:rPr>
          <w:rFonts w:asciiTheme="minorHAnsi" w:hAnsiTheme="minorHAnsi" w:cstheme="minorHAnsi"/>
          <w:b/>
          <w:bCs/>
          <w:color w:val="000A66"/>
          <w:sz w:val="48"/>
          <w:szCs w:val="48"/>
          <w14:textFill>
            <w14:solidFill>
              <w14:srgbClr w14:val="000A66">
                <w14:lumMod w14:val="50000"/>
              </w14:srgbClr>
            </w14:solidFill>
          </w14:textFill>
        </w:rPr>
        <w:t xml:space="preserve">Call for interest </w:t>
      </w:r>
    </w:p>
    <w:p w14:paraId="1243EF24" w14:textId="6FCD5F49" w:rsidR="0059192A" w:rsidRPr="00CA096A" w:rsidRDefault="0059192A" w:rsidP="0059192A">
      <w:pPr>
        <w:pStyle w:val="Title"/>
        <w:spacing w:before="240"/>
        <w:jc w:val="center"/>
        <w:rPr>
          <w:rFonts w:asciiTheme="minorHAnsi" w:hAnsiTheme="minorHAnsi" w:cstheme="minorHAnsi"/>
          <w:b/>
          <w:bCs/>
          <w:color w:val="000A66"/>
          <w:sz w:val="40"/>
          <w:szCs w:val="40"/>
          <w14:textFill>
            <w14:solidFill>
              <w14:srgbClr w14:val="000A66">
                <w14:lumMod w14:val="50000"/>
              </w14:srgbClr>
            </w14:solidFill>
          </w14:textFill>
        </w:rPr>
      </w:pPr>
      <w:r w:rsidRPr="00CA096A">
        <w:rPr>
          <w:rFonts w:asciiTheme="minorHAnsi" w:hAnsiTheme="minorHAnsi" w:cstheme="minorHAnsi"/>
          <w:b/>
          <w:bCs/>
          <w:color w:val="000A66"/>
          <w:sz w:val="40"/>
          <w:szCs w:val="40"/>
          <w14:textFill>
            <w14:solidFill>
              <w14:srgbClr w14:val="000A66">
                <w14:lumMod w14:val="50000"/>
              </w14:srgbClr>
            </w14:solidFill>
          </w14:textFill>
        </w:rPr>
        <w:t>CEPOL’s European Research and Science Conference 2024</w:t>
      </w:r>
    </w:p>
    <w:p w14:paraId="34CD66E9" w14:textId="46F1C7FE" w:rsidR="00CA096A" w:rsidRPr="00B66A20" w:rsidRDefault="00CA096A" w:rsidP="00CA096A">
      <w:pPr>
        <w:jc w:val="center"/>
        <w:rPr>
          <w:color w:val="002060"/>
          <w:sz w:val="36"/>
          <w:szCs w:val="36"/>
        </w:rPr>
      </w:pPr>
      <w:r w:rsidRPr="00B66A20">
        <w:rPr>
          <w:rFonts w:cstheme="minorHAnsi"/>
          <w:color w:val="002060"/>
          <w:sz w:val="36"/>
          <w:szCs w:val="36"/>
        </w:rPr>
        <w:t>Application and Hosting Requirements</w:t>
      </w:r>
    </w:p>
    <w:p w14:paraId="0DF130E4" w14:textId="00B2767E" w:rsidR="0059192A" w:rsidRDefault="0059192A" w:rsidP="0059192A"/>
    <w:tbl>
      <w:tblPr>
        <w:tblStyle w:val="TableGrid"/>
        <w:tblW w:w="0" w:type="auto"/>
        <w:tblInd w:w="0" w:type="dxa"/>
        <w:tblLook w:val="04A0" w:firstRow="1" w:lastRow="0" w:firstColumn="1" w:lastColumn="0" w:noHBand="0" w:noVBand="1"/>
      </w:tblPr>
      <w:tblGrid>
        <w:gridCol w:w="9016"/>
      </w:tblGrid>
      <w:tr w:rsidR="0059192A" w14:paraId="2552D7B4" w14:textId="77777777" w:rsidTr="0059192A">
        <w:tc>
          <w:tcPr>
            <w:tcW w:w="9016" w:type="dxa"/>
            <w:shd w:val="clear" w:color="auto" w:fill="000A66"/>
          </w:tcPr>
          <w:p w14:paraId="79469F1B" w14:textId="523E56CD" w:rsidR="0059192A" w:rsidRDefault="0059192A" w:rsidP="0059192A">
            <w:r w:rsidRPr="0059192A">
              <w:rPr>
                <w:b/>
                <w:bCs/>
                <w:sz w:val="28"/>
                <w:szCs w:val="28"/>
              </w:rPr>
              <w:t>APPLICATION FORM</w:t>
            </w:r>
          </w:p>
        </w:tc>
      </w:tr>
    </w:tbl>
    <w:p w14:paraId="59786370" w14:textId="0933A2F7" w:rsidR="0059192A" w:rsidRDefault="0059192A" w:rsidP="0059192A"/>
    <w:tbl>
      <w:tblPr>
        <w:tblStyle w:val="TableGrid"/>
        <w:tblW w:w="0" w:type="auto"/>
        <w:tblInd w:w="0" w:type="dxa"/>
        <w:tblLook w:val="04A0" w:firstRow="1" w:lastRow="0" w:firstColumn="1" w:lastColumn="0" w:noHBand="0" w:noVBand="1"/>
      </w:tblPr>
      <w:tblGrid>
        <w:gridCol w:w="1980"/>
        <w:gridCol w:w="1134"/>
        <w:gridCol w:w="2693"/>
        <w:gridCol w:w="3209"/>
      </w:tblGrid>
      <w:tr w:rsidR="0043140C" w14:paraId="7EAA2E00" w14:textId="77777777" w:rsidTr="002819B8">
        <w:tc>
          <w:tcPr>
            <w:tcW w:w="1980" w:type="dxa"/>
          </w:tcPr>
          <w:p w14:paraId="241F7587" w14:textId="77777777" w:rsidR="0043140C" w:rsidRPr="0043140C" w:rsidRDefault="0043140C" w:rsidP="0043140C">
            <w:pPr>
              <w:jc w:val="right"/>
              <w:rPr>
                <w:b/>
                <w:bCs/>
              </w:rPr>
            </w:pPr>
            <w:r w:rsidRPr="0043140C">
              <w:rPr>
                <w:b/>
                <w:bCs/>
              </w:rPr>
              <w:t>Country</w:t>
            </w:r>
          </w:p>
          <w:p w14:paraId="74A3EFE8" w14:textId="77777777" w:rsidR="0043140C" w:rsidRPr="0043140C" w:rsidRDefault="0043140C" w:rsidP="0043140C">
            <w:pPr>
              <w:jc w:val="right"/>
              <w:rPr>
                <w:b/>
                <w:bCs/>
              </w:rPr>
            </w:pPr>
          </w:p>
        </w:tc>
        <w:tc>
          <w:tcPr>
            <w:tcW w:w="7036" w:type="dxa"/>
            <w:gridSpan w:val="3"/>
          </w:tcPr>
          <w:p w14:paraId="5037905D" w14:textId="77777777" w:rsidR="0043140C" w:rsidRDefault="0043140C" w:rsidP="0043140C"/>
        </w:tc>
      </w:tr>
      <w:tr w:rsidR="0043140C" w14:paraId="537FB29E" w14:textId="77777777" w:rsidTr="002819B8">
        <w:tc>
          <w:tcPr>
            <w:tcW w:w="1980" w:type="dxa"/>
          </w:tcPr>
          <w:p w14:paraId="3ACAEF08" w14:textId="4D62BB1B" w:rsidR="0043140C" w:rsidRPr="0043140C" w:rsidRDefault="0043140C" w:rsidP="0043140C">
            <w:pPr>
              <w:jc w:val="right"/>
              <w:rPr>
                <w:b/>
                <w:bCs/>
              </w:rPr>
            </w:pPr>
            <w:r w:rsidRPr="0043140C">
              <w:rPr>
                <w:b/>
                <w:bCs/>
              </w:rPr>
              <w:t xml:space="preserve">Name of the institution                                           </w:t>
            </w:r>
          </w:p>
          <w:p w14:paraId="61B3BD9E" w14:textId="77777777" w:rsidR="0043140C" w:rsidRPr="0043140C" w:rsidRDefault="0043140C" w:rsidP="0043140C">
            <w:pPr>
              <w:jc w:val="right"/>
              <w:rPr>
                <w:b/>
                <w:bCs/>
              </w:rPr>
            </w:pPr>
          </w:p>
        </w:tc>
        <w:tc>
          <w:tcPr>
            <w:tcW w:w="7036" w:type="dxa"/>
            <w:gridSpan w:val="3"/>
          </w:tcPr>
          <w:p w14:paraId="477E4DE9" w14:textId="77777777" w:rsidR="0043140C" w:rsidRDefault="0043140C" w:rsidP="0043140C"/>
        </w:tc>
      </w:tr>
      <w:tr w:rsidR="0043140C" w14:paraId="62AF619E" w14:textId="77777777" w:rsidTr="002819B8">
        <w:tc>
          <w:tcPr>
            <w:tcW w:w="1980" w:type="dxa"/>
          </w:tcPr>
          <w:p w14:paraId="301782EC" w14:textId="02DF6340" w:rsidR="0043140C" w:rsidRPr="0043140C" w:rsidRDefault="0043140C" w:rsidP="0043140C">
            <w:pPr>
              <w:jc w:val="right"/>
              <w:rPr>
                <w:b/>
                <w:bCs/>
              </w:rPr>
            </w:pPr>
            <w:r w:rsidRPr="0043140C">
              <w:rPr>
                <w:b/>
                <w:bCs/>
              </w:rPr>
              <w:t>Contact person</w:t>
            </w:r>
          </w:p>
          <w:p w14:paraId="64F44278" w14:textId="77777777" w:rsidR="0043140C" w:rsidRPr="0043140C" w:rsidRDefault="0043140C" w:rsidP="0043140C">
            <w:pPr>
              <w:jc w:val="right"/>
              <w:rPr>
                <w:b/>
                <w:bCs/>
              </w:rPr>
            </w:pPr>
          </w:p>
        </w:tc>
        <w:tc>
          <w:tcPr>
            <w:tcW w:w="7036" w:type="dxa"/>
            <w:gridSpan w:val="3"/>
          </w:tcPr>
          <w:p w14:paraId="09A6E517" w14:textId="77777777" w:rsidR="0043140C" w:rsidRDefault="0043140C" w:rsidP="0043140C"/>
        </w:tc>
      </w:tr>
      <w:tr w:rsidR="0043140C" w14:paraId="27EC7309" w14:textId="77777777" w:rsidTr="002819B8">
        <w:tc>
          <w:tcPr>
            <w:tcW w:w="1980" w:type="dxa"/>
            <w:tcBorders>
              <w:bottom w:val="single" w:sz="4" w:space="0" w:color="auto"/>
            </w:tcBorders>
          </w:tcPr>
          <w:p w14:paraId="49818389" w14:textId="4EEF4CD1" w:rsidR="0043140C" w:rsidRPr="0043140C" w:rsidRDefault="0043140C" w:rsidP="0043140C">
            <w:pPr>
              <w:jc w:val="right"/>
              <w:rPr>
                <w:b/>
                <w:bCs/>
              </w:rPr>
            </w:pPr>
            <w:r w:rsidRPr="0043140C">
              <w:rPr>
                <w:b/>
                <w:bCs/>
              </w:rPr>
              <w:t xml:space="preserve">Contact details                                                 </w:t>
            </w:r>
          </w:p>
          <w:p w14:paraId="7D40E86D" w14:textId="77777777" w:rsidR="0043140C" w:rsidRPr="0043140C" w:rsidRDefault="0043140C" w:rsidP="0043140C">
            <w:pPr>
              <w:jc w:val="right"/>
              <w:rPr>
                <w:b/>
                <w:bCs/>
              </w:rPr>
            </w:pPr>
          </w:p>
        </w:tc>
        <w:tc>
          <w:tcPr>
            <w:tcW w:w="7036" w:type="dxa"/>
            <w:gridSpan w:val="3"/>
            <w:tcBorders>
              <w:bottom w:val="single" w:sz="4" w:space="0" w:color="auto"/>
            </w:tcBorders>
          </w:tcPr>
          <w:p w14:paraId="3E218B5E" w14:textId="77777777" w:rsidR="0043140C" w:rsidRDefault="0043140C" w:rsidP="0043140C"/>
        </w:tc>
      </w:tr>
      <w:tr w:rsidR="002819B8" w14:paraId="7AD531D7" w14:textId="77777777" w:rsidTr="002819B8">
        <w:tc>
          <w:tcPr>
            <w:tcW w:w="1980" w:type="dxa"/>
            <w:tcBorders>
              <w:left w:val="nil"/>
              <w:bottom w:val="nil"/>
              <w:right w:val="nil"/>
            </w:tcBorders>
          </w:tcPr>
          <w:p w14:paraId="40D13398" w14:textId="77777777" w:rsidR="002819B8" w:rsidRDefault="002819B8" w:rsidP="0043140C">
            <w:pPr>
              <w:jc w:val="right"/>
              <w:rPr>
                <w:b/>
                <w:bCs/>
              </w:rPr>
            </w:pPr>
          </w:p>
          <w:p w14:paraId="2B841819" w14:textId="36EC0115" w:rsidR="002819B8" w:rsidRPr="0043140C" w:rsidRDefault="002819B8" w:rsidP="002819B8">
            <w:pPr>
              <w:rPr>
                <w:b/>
                <w:bCs/>
              </w:rPr>
            </w:pPr>
            <w:r>
              <w:rPr>
                <w:b/>
                <w:bCs/>
              </w:rPr>
              <w:t>Date:</w:t>
            </w:r>
          </w:p>
        </w:tc>
        <w:tc>
          <w:tcPr>
            <w:tcW w:w="1134" w:type="dxa"/>
            <w:tcBorders>
              <w:left w:val="nil"/>
              <w:bottom w:val="nil"/>
              <w:right w:val="nil"/>
            </w:tcBorders>
          </w:tcPr>
          <w:p w14:paraId="4A900C20" w14:textId="77777777" w:rsidR="002819B8" w:rsidRDefault="002819B8" w:rsidP="0043140C"/>
        </w:tc>
        <w:tc>
          <w:tcPr>
            <w:tcW w:w="2693" w:type="dxa"/>
            <w:tcBorders>
              <w:left w:val="nil"/>
              <w:bottom w:val="nil"/>
              <w:right w:val="nil"/>
            </w:tcBorders>
          </w:tcPr>
          <w:p w14:paraId="229B3279" w14:textId="77777777" w:rsidR="002819B8" w:rsidRDefault="002819B8" w:rsidP="002819B8">
            <w:pPr>
              <w:jc w:val="right"/>
              <w:rPr>
                <w:b/>
                <w:bCs/>
              </w:rPr>
            </w:pPr>
          </w:p>
          <w:p w14:paraId="2466FF6B" w14:textId="16F25427" w:rsidR="002819B8" w:rsidRPr="0043140C" w:rsidRDefault="002819B8" w:rsidP="002819B8">
            <w:pPr>
              <w:jc w:val="right"/>
              <w:rPr>
                <w:b/>
                <w:bCs/>
              </w:rPr>
            </w:pPr>
            <w:r w:rsidRPr="0043140C">
              <w:rPr>
                <w:b/>
                <w:bCs/>
              </w:rPr>
              <w:t>Signature</w:t>
            </w:r>
            <w:r>
              <w:rPr>
                <w:b/>
                <w:bCs/>
              </w:rPr>
              <w:t>:</w:t>
            </w:r>
          </w:p>
          <w:p w14:paraId="132DF69A" w14:textId="77777777" w:rsidR="002819B8" w:rsidRDefault="002819B8" w:rsidP="0043140C"/>
        </w:tc>
        <w:tc>
          <w:tcPr>
            <w:tcW w:w="3209" w:type="dxa"/>
            <w:tcBorders>
              <w:left w:val="nil"/>
              <w:bottom w:val="nil"/>
              <w:right w:val="nil"/>
            </w:tcBorders>
          </w:tcPr>
          <w:p w14:paraId="059D33B4" w14:textId="263B4342" w:rsidR="002819B8" w:rsidRDefault="002819B8" w:rsidP="0043140C"/>
        </w:tc>
      </w:tr>
    </w:tbl>
    <w:p w14:paraId="2CFF85B0" w14:textId="77777777" w:rsidR="0043140C" w:rsidRDefault="0043140C" w:rsidP="0043140C"/>
    <w:tbl>
      <w:tblPr>
        <w:tblStyle w:val="TableGrid"/>
        <w:tblW w:w="0" w:type="auto"/>
        <w:tblInd w:w="0" w:type="dxa"/>
        <w:tblLook w:val="04A0" w:firstRow="1" w:lastRow="0" w:firstColumn="1" w:lastColumn="0" w:noHBand="0" w:noVBand="1"/>
      </w:tblPr>
      <w:tblGrid>
        <w:gridCol w:w="9016"/>
      </w:tblGrid>
      <w:tr w:rsidR="0059192A" w14:paraId="6B9278E2" w14:textId="77777777" w:rsidTr="0059192A">
        <w:tc>
          <w:tcPr>
            <w:tcW w:w="9016" w:type="dxa"/>
            <w:shd w:val="clear" w:color="auto" w:fill="000A66"/>
          </w:tcPr>
          <w:p w14:paraId="7A2B5616" w14:textId="7BC43D05" w:rsidR="0059192A" w:rsidRPr="0059192A" w:rsidRDefault="0059192A" w:rsidP="0059192A">
            <w:pPr>
              <w:rPr>
                <w:b/>
                <w:bCs/>
                <w:sz w:val="28"/>
                <w:szCs w:val="28"/>
              </w:rPr>
            </w:pPr>
            <w:r w:rsidRPr="0059192A">
              <w:rPr>
                <w:b/>
                <w:bCs/>
                <w:sz w:val="28"/>
                <w:szCs w:val="28"/>
              </w:rPr>
              <w:t>CONFERENCE HOSTING REQUIREMENTS</w:t>
            </w:r>
          </w:p>
        </w:tc>
      </w:tr>
    </w:tbl>
    <w:p w14:paraId="29C3A930" w14:textId="77777777" w:rsidR="0059192A" w:rsidRDefault="0059192A" w:rsidP="0059192A"/>
    <w:p w14:paraId="6FF4772B" w14:textId="456B3558" w:rsidR="0059192A" w:rsidRPr="002C27D7" w:rsidRDefault="0059192A" w:rsidP="0059192A">
      <w:pPr>
        <w:spacing w:after="120"/>
        <w:rPr>
          <w:b/>
          <w:color w:val="002060"/>
          <w:sz w:val="28"/>
          <w:szCs w:val="28"/>
        </w:rPr>
      </w:pPr>
      <w:r w:rsidRPr="002C27D7">
        <w:rPr>
          <w:b/>
          <w:color w:val="002060"/>
          <w:sz w:val="28"/>
          <w:szCs w:val="28"/>
        </w:rPr>
        <w:t xml:space="preserve">Conference location </w:t>
      </w:r>
    </w:p>
    <w:p w14:paraId="108C91DA" w14:textId="354798A8" w:rsidR="0059192A" w:rsidRDefault="0059192A" w:rsidP="0059192A">
      <w:pPr>
        <w:spacing w:after="120"/>
        <w:rPr>
          <w:bCs/>
        </w:rPr>
      </w:pPr>
      <w:r>
        <w:rPr>
          <w:bCs/>
        </w:rPr>
        <w:t xml:space="preserve">The host organisation is expected to propose a conference venue centrally located, easy to reach by public transport or taxi and located not further than </w:t>
      </w:r>
      <w:r w:rsidR="002F5B4E">
        <w:rPr>
          <w:bCs/>
        </w:rPr>
        <w:t xml:space="preserve">20 km </w:t>
      </w:r>
      <w:r>
        <w:rPr>
          <w:bCs/>
        </w:rPr>
        <w:t>from an international airport. The application by potential hosts must state the nearest international airport (name and distance in km) and means of transfer to/from the conference venue.</w:t>
      </w:r>
    </w:p>
    <w:p w14:paraId="35678110" w14:textId="77777777" w:rsidR="0059192A" w:rsidRDefault="0059192A" w:rsidP="0059192A">
      <w:pPr>
        <w:spacing w:after="120"/>
        <w:rPr>
          <w:bCs/>
        </w:rPr>
      </w:pPr>
    </w:p>
    <w:tbl>
      <w:tblPr>
        <w:tblStyle w:val="TableGrid"/>
        <w:tblW w:w="0" w:type="auto"/>
        <w:tblInd w:w="0" w:type="dxa"/>
        <w:tblLook w:val="04A0" w:firstRow="1" w:lastRow="0" w:firstColumn="1" w:lastColumn="0" w:noHBand="0" w:noVBand="1"/>
      </w:tblPr>
      <w:tblGrid>
        <w:gridCol w:w="1665"/>
        <w:gridCol w:w="7351"/>
      </w:tblGrid>
      <w:tr w:rsidR="0059192A" w14:paraId="1C4C7D2E" w14:textId="77777777" w:rsidTr="0059192A">
        <w:tc>
          <w:tcPr>
            <w:tcW w:w="1696" w:type="dxa"/>
            <w:vMerge w:val="restart"/>
            <w:tcBorders>
              <w:top w:val="single" w:sz="4" w:space="0" w:color="auto"/>
              <w:left w:val="single" w:sz="4" w:space="0" w:color="auto"/>
              <w:bottom w:val="single" w:sz="4" w:space="0" w:color="auto"/>
              <w:right w:val="single" w:sz="4" w:space="0" w:color="auto"/>
            </w:tcBorders>
          </w:tcPr>
          <w:p w14:paraId="2D4AFCC6" w14:textId="77777777" w:rsidR="0059192A" w:rsidRDefault="0059192A">
            <w:pPr>
              <w:spacing w:after="120"/>
              <w:jc w:val="right"/>
              <w:rPr>
                <w:bCs/>
              </w:rPr>
            </w:pPr>
          </w:p>
          <w:p w14:paraId="30D014C4" w14:textId="77777777" w:rsidR="0059192A" w:rsidRPr="00CA096A" w:rsidRDefault="0059192A">
            <w:pPr>
              <w:spacing w:after="120"/>
              <w:jc w:val="right"/>
              <w:rPr>
                <w:b/>
              </w:rPr>
            </w:pPr>
            <w:r w:rsidRPr="00CA096A">
              <w:rPr>
                <w:b/>
              </w:rPr>
              <w:t>To be filled in by the applicant</w:t>
            </w:r>
          </w:p>
        </w:tc>
        <w:tc>
          <w:tcPr>
            <w:tcW w:w="7654" w:type="dxa"/>
            <w:tcBorders>
              <w:top w:val="single" w:sz="4" w:space="0" w:color="auto"/>
              <w:left w:val="single" w:sz="4" w:space="0" w:color="auto"/>
              <w:bottom w:val="single" w:sz="4" w:space="0" w:color="auto"/>
              <w:right w:val="single" w:sz="4" w:space="0" w:color="auto"/>
            </w:tcBorders>
            <w:shd w:val="clear" w:color="auto" w:fill="000A66"/>
            <w:hideMark/>
          </w:tcPr>
          <w:p w14:paraId="39B97F11" w14:textId="77777777" w:rsidR="0059192A" w:rsidRPr="00CA096A" w:rsidRDefault="0059192A">
            <w:pPr>
              <w:spacing w:after="120"/>
              <w:rPr>
                <w:b/>
              </w:rPr>
            </w:pPr>
            <w:r w:rsidRPr="00CA096A">
              <w:rPr>
                <w:b/>
              </w:rPr>
              <w:t>How does your application meet this specific requirement?</w:t>
            </w:r>
          </w:p>
        </w:tc>
      </w:tr>
      <w:tr w:rsidR="0059192A" w14:paraId="43E988A4" w14:textId="77777777" w:rsidTr="0059192A">
        <w:tc>
          <w:tcPr>
            <w:tcW w:w="0" w:type="auto"/>
            <w:vMerge/>
            <w:tcBorders>
              <w:top w:val="single" w:sz="4" w:space="0" w:color="auto"/>
              <w:left w:val="single" w:sz="4" w:space="0" w:color="auto"/>
              <w:bottom w:val="single" w:sz="4" w:space="0" w:color="auto"/>
              <w:right w:val="single" w:sz="4" w:space="0" w:color="auto"/>
            </w:tcBorders>
            <w:vAlign w:val="center"/>
            <w:hideMark/>
          </w:tcPr>
          <w:p w14:paraId="3D6B048F" w14:textId="77777777" w:rsidR="0059192A" w:rsidRDefault="0059192A">
            <w:pPr>
              <w:spacing w:line="240" w:lineRule="auto"/>
              <w:rPr>
                <w:bCs/>
              </w:rPr>
            </w:pPr>
          </w:p>
        </w:tc>
        <w:tc>
          <w:tcPr>
            <w:tcW w:w="7654" w:type="dxa"/>
            <w:tcBorders>
              <w:top w:val="single" w:sz="4" w:space="0" w:color="auto"/>
              <w:left w:val="single" w:sz="4" w:space="0" w:color="auto"/>
              <w:bottom w:val="single" w:sz="4" w:space="0" w:color="auto"/>
              <w:right w:val="single" w:sz="4" w:space="0" w:color="auto"/>
            </w:tcBorders>
          </w:tcPr>
          <w:p w14:paraId="4D9ABA4A" w14:textId="77777777" w:rsidR="0059192A" w:rsidRDefault="0059192A">
            <w:pPr>
              <w:spacing w:after="120"/>
              <w:rPr>
                <w:bCs/>
              </w:rPr>
            </w:pPr>
          </w:p>
        </w:tc>
      </w:tr>
    </w:tbl>
    <w:p w14:paraId="712BDAA9" w14:textId="77777777" w:rsidR="0059192A" w:rsidRDefault="0059192A" w:rsidP="0059192A">
      <w:pPr>
        <w:spacing w:after="120"/>
        <w:rPr>
          <w:b/>
          <w:sz w:val="28"/>
          <w:szCs w:val="28"/>
        </w:rPr>
      </w:pPr>
    </w:p>
    <w:p w14:paraId="3A70727E" w14:textId="77777777" w:rsidR="0059192A" w:rsidRPr="002C27D7" w:rsidRDefault="0059192A" w:rsidP="0059192A">
      <w:pPr>
        <w:spacing w:after="120"/>
        <w:rPr>
          <w:bCs/>
          <w:color w:val="002060"/>
        </w:rPr>
      </w:pPr>
      <w:r w:rsidRPr="002C27D7">
        <w:rPr>
          <w:b/>
          <w:color w:val="002060"/>
          <w:sz w:val="28"/>
          <w:szCs w:val="28"/>
        </w:rPr>
        <w:t>Travel and accommodation</w:t>
      </w:r>
    </w:p>
    <w:p w14:paraId="06E5113C" w14:textId="77777777" w:rsidR="0059192A" w:rsidRDefault="0059192A" w:rsidP="0059192A">
      <w:pPr>
        <w:pStyle w:val="ListParagraph"/>
        <w:numPr>
          <w:ilvl w:val="0"/>
          <w:numId w:val="1"/>
        </w:numPr>
        <w:spacing w:after="120"/>
        <w:rPr>
          <w:bCs/>
        </w:rPr>
      </w:pPr>
      <w:r>
        <w:rPr>
          <w:b/>
        </w:rPr>
        <w:t>Accommodation of participants:</w:t>
      </w:r>
      <w:r>
        <w:rPr>
          <w:bCs/>
        </w:rPr>
        <w:t xml:space="preserve"> The selected host organisation is expected to assist CEPOL in finding suitable hotel facilities for the accommodation of participants. Towards this end, </w:t>
      </w:r>
      <w:r>
        <w:rPr>
          <w:bCs/>
        </w:rPr>
        <w:lastRenderedPageBreak/>
        <w:t xml:space="preserve">the selected host will provide a selection of recommended hotels closely located to the hotel, or easily reached via public transport. </w:t>
      </w:r>
    </w:p>
    <w:p w14:paraId="1CD2ECE3" w14:textId="77777777" w:rsidR="0059192A" w:rsidRDefault="0059192A" w:rsidP="0059192A">
      <w:pPr>
        <w:pStyle w:val="ListParagraph"/>
        <w:numPr>
          <w:ilvl w:val="0"/>
          <w:numId w:val="1"/>
        </w:numPr>
        <w:spacing w:after="120"/>
        <w:rPr>
          <w:bCs/>
        </w:rPr>
      </w:pPr>
      <w:r>
        <w:rPr>
          <w:b/>
        </w:rPr>
        <w:t>Transport:</w:t>
      </w:r>
      <w:r>
        <w:rPr>
          <w:bCs/>
        </w:rPr>
        <w:t xml:space="preserve"> In the event that public transport does not represent a viable option, and the conference organisers require the use of shuttle buses for participants, the host organisation is expected to support CEPOL in liaising with the shuttle bus drivers contracted by CEPOL in view to effectively manage the transport of participants from/to hotel and venue.</w:t>
      </w:r>
    </w:p>
    <w:p w14:paraId="62D67BE2" w14:textId="77777777" w:rsidR="0059192A" w:rsidRDefault="0059192A" w:rsidP="0059192A">
      <w:pPr>
        <w:spacing w:after="120"/>
        <w:rPr>
          <w:bCs/>
        </w:rPr>
      </w:pPr>
    </w:p>
    <w:tbl>
      <w:tblPr>
        <w:tblStyle w:val="TableGrid"/>
        <w:tblW w:w="0" w:type="auto"/>
        <w:tblInd w:w="0" w:type="dxa"/>
        <w:tblLook w:val="04A0" w:firstRow="1" w:lastRow="0" w:firstColumn="1" w:lastColumn="0" w:noHBand="0" w:noVBand="1"/>
      </w:tblPr>
      <w:tblGrid>
        <w:gridCol w:w="1665"/>
        <w:gridCol w:w="7351"/>
      </w:tblGrid>
      <w:tr w:rsidR="0059192A" w14:paraId="542FFB33" w14:textId="77777777" w:rsidTr="0059192A">
        <w:tc>
          <w:tcPr>
            <w:tcW w:w="1696" w:type="dxa"/>
            <w:vMerge w:val="restart"/>
            <w:tcBorders>
              <w:top w:val="single" w:sz="4" w:space="0" w:color="auto"/>
              <w:left w:val="single" w:sz="4" w:space="0" w:color="auto"/>
              <w:bottom w:val="single" w:sz="4" w:space="0" w:color="auto"/>
              <w:right w:val="single" w:sz="4" w:space="0" w:color="auto"/>
            </w:tcBorders>
          </w:tcPr>
          <w:p w14:paraId="22C55A82" w14:textId="77777777" w:rsidR="0059192A" w:rsidRPr="00B66A20" w:rsidRDefault="0059192A">
            <w:pPr>
              <w:spacing w:after="120"/>
              <w:jc w:val="right"/>
              <w:rPr>
                <w:b/>
              </w:rPr>
            </w:pPr>
          </w:p>
          <w:p w14:paraId="082DFCCE" w14:textId="77777777" w:rsidR="0059192A" w:rsidRPr="00B66A20" w:rsidRDefault="0059192A">
            <w:pPr>
              <w:spacing w:after="120"/>
              <w:jc w:val="right"/>
              <w:rPr>
                <w:b/>
              </w:rPr>
            </w:pPr>
            <w:r w:rsidRPr="00B66A20">
              <w:rPr>
                <w:b/>
              </w:rPr>
              <w:t>To be filled in by the applicant</w:t>
            </w:r>
          </w:p>
        </w:tc>
        <w:tc>
          <w:tcPr>
            <w:tcW w:w="7654" w:type="dxa"/>
            <w:tcBorders>
              <w:top w:val="single" w:sz="4" w:space="0" w:color="auto"/>
              <w:left w:val="single" w:sz="4" w:space="0" w:color="auto"/>
              <w:bottom w:val="single" w:sz="4" w:space="0" w:color="auto"/>
              <w:right w:val="single" w:sz="4" w:space="0" w:color="auto"/>
            </w:tcBorders>
            <w:shd w:val="clear" w:color="auto" w:fill="000A66"/>
            <w:hideMark/>
          </w:tcPr>
          <w:p w14:paraId="67481A90" w14:textId="77777777" w:rsidR="0059192A" w:rsidRPr="00B66A20" w:rsidRDefault="0059192A">
            <w:pPr>
              <w:spacing w:after="120"/>
              <w:rPr>
                <w:b/>
              </w:rPr>
            </w:pPr>
            <w:r w:rsidRPr="00B66A20">
              <w:rPr>
                <w:b/>
              </w:rPr>
              <w:t>How does your application meet this specific requirement?</w:t>
            </w:r>
          </w:p>
        </w:tc>
      </w:tr>
      <w:tr w:rsidR="0059192A" w14:paraId="1CFD2D90" w14:textId="77777777" w:rsidTr="0059192A">
        <w:tc>
          <w:tcPr>
            <w:tcW w:w="0" w:type="auto"/>
            <w:vMerge/>
            <w:tcBorders>
              <w:top w:val="single" w:sz="4" w:space="0" w:color="auto"/>
              <w:left w:val="single" w:sz="4" w:space="0" w:color="auto"/>
              <w:bottom w:val="single" w:sz="4" w:space="0" w:color="auto"/>
              <w:right w:val="single" w:sz="4" w:space="0" w:color="auto"/>
            </w:tcBorders>
            <w:vAlign w:val="center"/>
            <w:hideMark/>
          </w:tcPr>
          <w:p w14:paraId="4FC4BB27" w14:textId="77777777" w:rsidR="0059192A" w:rsidRDefault="0059192A">
            <w:pPr>
              <w:spacing w:line="240" w:lineRule="auto"/>
              <w:rPr>
                <w:bCs/>
              </w:rPr>
            </w:pPr>
          </w:p>
        </w:tc>
        <w:tc>
          <w:tcPr>
            <w:tcW w:w="7654" w:type="dxa"/>
            <w:tcBorders>
              <w:top w:val="single" w:sz="4" w:space="0" w:color="auto"/>
              <w:left w:val="single" w:sz="4" w:space="0" w:color="auto"/>
              <w:bottom w:val="single" w:sz="4" w:space="0" w:color="auto"/>
              <w:right w:val="single" w:sz="4" w:space="0" w:color="auto"/>
            </w:tcBorders>
          </w:tcPr>
          <w:p w14:paraId="494CA906" w14:textId="77777777" w:rsidR="0059192A" w:rsidRDefault="0059192A">
            <w:pPr>
              <w:spacing w:after="120"/>
              <w:rPr>
                <w:bCs/>
              </w:rPr>
            </w:pPr>
          </w:p>
        </w:tc>
      </w:tr>
    </w:tbl>
    <w:p w14:paraId="37C9B3BF" w14:textId="77777777" w:rsidR="0059192A" w:rsidRDefault="0059192A" w:rsidP="0059192A">
      <w:pPr>
        <w:spacing w:after="120"/>
        <w:rPr>
          <w:bCs/>
        </w:rPr>
      </w:pPr>
    </w:p>
    <w:p w14:paraId="50017656" w14:textId="77777777" w:rsidR="0059192A" w:rsidRPr="00B66A20" w:rsidRDefault="0059192A" w:rsidP="0059192A">
      <w:pPr>
        <w:spacing w:after="120"/>
        <w:rPr>
          <w:b/>
          <w:color w:val="002060"/>
          <w:sz w:val="28"/>
          <w:szCs w:val="28"/>
        </w:rPr>
      </w:pPr>
      <w:r w:rsidRPr="00B66A20">
        <w:rPr>
          <w:b/>
          <w:color w:val="002060"/>
          <w:sz w:val="28"/>
          <w:szCs w:val="28"/>
        </w:rPr>
        <w:t>Conference venue</w:t>
      </w:r>
    </w:p>
    <w:p w14:paraId="632593D0" w14:textId="77777777" w:rsidR="0059192A" w:rsidRDefault="0059192A" w:rsidP="0059192A">
      <w:pPr>
        <w:spacing w:after="120"/>
        <w:rPr>
          <w:bCs/>
        </w:rPr>
      </w:pPr>
      <w:r>
        <w:rPr>
          <w:bCs/>
        </w:rPr>
        <w:t>The host organisation is expected to provide a suitable venue for two and a half days conference, available also during the two days preceding the conference opening (to ensure technical set-up, rehearsals) and half-day after the closing of the conference (to ensure dismantling).</w:t>
      </w:r>
    </w:p>
    <w:p w14:paraId="33A472D9" w14:textId="77777777" w:rsidR="0059192A" w:rsidRDefault="0059192A" w:rsidP="0059192A">
      <w:pPr>
        <w:spacing w:after="120"/>
        <w:rPr>
          <w:b/>
        </w:rPr>
      </w:pPr>
      <w:r>
        <w:rPr>
          <w:b/>
        </w:rPr>
        <w:t>Specific conference venue requirements:</w:t>
      </w:r>
    </w:p>
    <w:p w14:paraId="46D6B1F8" w14:textId="77777777" w:rsidR="0059192A" w:rsidRDefault="0059192A" w:rsidP="0059192A">
      <w:pPr>
        <w:pStyle w:val="ListParagraph"/>
        <w:numPr>
          <w:ilvl w:val="0"/>
          <w:numId w:val="2"/>
        </w:numPr>
        <w:spacing w:after="120"/>
        <w:rPr>
          <w:bCs/>
        </w:rPr>
      </w:pPr>
      <w:r>
        <w:rPr>
          <w:bCs/>
        </w:rPr>
        <w:t>Plenary hall able to accommodate between 350 and 400 participants. The conference host is expected to deliver decoration to the room (flowers or any other type of ornaments).</w:t>
      </w:r>
    </w:p>
    <w:p w14:paraId="35764758" w14:textId="77777777" w:rsidR="0059192A" w:rsidRDefault="0059192A" w:rsidP="0059192A">
      <w:pPr>
        <w:pStyle w:val="ListParagraph"/>
        <w:numPr>
          <w:ilvl w:val="0"/>
          <w:numId w:val="2"/>
        </w:numPr>
        <w:spacing w:after="120"/>
        <w:rPr>
          <w:bCs/>
        </w:rPr>
      </w:pPr>
      <w:r>
        <w:rPr>
          <w:bCs/>
        </w:rPr>
        <w:t>Three lecture halls for parallel sessions (with capacity for 60-100 persons each)</w:t>
      </w:r>
    </w:p>
    <w:p w14:paraId="159BC30D" w14:textId="77777777" w:rsidR="0059192A" w:rsidRDefault="0059192A" w:rsidP="0059192A">
      <w:pPr>
        <w:pStyle w:val="ListParagraph"/>
        <w:numPr>
          <w:ilvl w:val="0"/>
          <w:numId w:val="2"/>
        </w:numPr>
        <w:spacing w:after="120"/>
        <w:rPr>
          <w:bCs/>
        </w:rPr>
      </w:pPr>
      <w:r>
        <w:rPr>
          <w:bCs/>
        </w:rPr>
        <w:t>Up to five classroom-type rooms for workshops and ad-hoc networking sessions (with capacity for 10-25 persons each)</w:t>
      </w:r>
    </w:p>
    <w:p w14:paraId="13969986" w14:textId="77777777" w:rsidR="0059192A" w:rsidRDefault="0059192A" w:rsidP="0059192A">
      <w:pPr>
        <w:pStyle w:val="ListParagraph"/>
        <w:numPr>
          <w:ilvl w:val="0"/>
          <w:numId w:val="2"/>
        </w:numPr>
        <w:spacing w:after="120"/>
        <w:rPr>
          <w:bCs/>
        </w:rPr>
      </w:pPr>
      <w:r>
        <w:rPr>
          <w:bCs/>
        </w:rPr>
        <w:t>Catering areas:</w:t>
      </w:r>
    </w:p>
    <w:p w14:paraId="138C6E51" w14:textId="77777777" w:rsidR="0059192A" w:rsidRDefault="0059192A" w:rsidP="0059192A">
      <w:pPr>
        <w:pStyle w:val="ListParagraph"/>
        <w:numPr>
          <w:ilvl w:val="1"/>
          <w:numId w:val="2"/>
        </w:numPr>
        <w:spacing w:after="120"/>
        <w:rPr>
          <w:bCs/>
        </w:rPr>
      </w:pPr>
      <w:r>
        <w:rPr>
          <w:bCs/>
        </w:rPr>
        <w:t>A suitable space for up to 400 participants for coffee breaks, if possible close by an editors’ exhibition area where to host booths, store material and display publications</w:t>
      </w:r>
    </w:p>
    <w:p w14:paraId="0D70DB97" w14:textId="77777777" w:rsidR="0059192A" w:rsidRDefault="0059192A" w:rsidP="0059192A">
      <w:pPr>
        <w:pStyle w:val="ListParagraph"/>
        <w:numPr>
          <w:ilvl w:val="1"/>
          <w:numId w:val="2"/>
        </w:numPr>
        <w:spacing w:after="120"/>
        <w:rPr>
          <w:bCs/>
        </w:rPr>
      </w:pPr>
      <w:r>
        <w:rPr>
          <w:bCs/>
        </w:rPr>
        <w:t>Suitable space for up to 400 participants for daily lunches. The same space could be used for one conference dinner.</w:t>
      </w:r>
    </w:p>
    <w:p w14:paraId="3DA4F23E" w14:textId="77777777" w:rsidR="0059192A" w:rsidRDefault="0059192A" w:rsidP="0059192A">
      <w:pPr>
        <w:pStyle w:val="ListParagraph"/>
        <w:numPr>
          <w:ilvl w:val="0"/>
          <w:numId w:val="2"/>
        </w:numPr>
        <w:spacing w:after="120"/>
        <w:rPr>
          <w:bCs/>
        </w:rPr>
      </w:pPr>
      <w:r>
        <w:rPr>
          <w:bCs/>
        </w:rPr>
        <w:t>Exhibition areas:</w:t>
      </w:r>
    </w:p>
    <w:p w14:paraId="7BEE0BD0" w14:textId="77777777" w:rsidR="0059192A" w:rsidRDefault="0059192A" w:rsidP="0059192A">
      <w:pPr>
        <w:pStyle w:val="ListParagraph"/>
        <w:numPr>
          <w:ilvl w:val="1"/>
          <w:numId w:val="2"/>
        </w:numPr>
        <w:spacing w:after="120"/>
        <w:rPr>
          <w:bCs/>
        </w:rPr>
      </w:pPr>
      <w:r>
        <w:rPr>
          <w:bCs/>
        </w:rPr>
        <w:t>Space to display poster sessions, with a wall surface of up to (</w:t>
      </w:r>
      <w:r>
        <w:rPr>
          <w:bCs/>
          <w:i/>
          <w:iCs/>
        </w:rPr>
        <w:t>define surface</w:t>
      </w:r>
      <w:r>
        <w:rPr>
          <w:bCs/>
        </w:rPr>
        <w:t>)</w:t>
      </w:r>
    </w:p>
    <w:p w14:paraId="76481BDA" w14:textId="77777777" w:rsidR="0059192A" w:rsidRDefault="0059192A" w:rsidP="0059192A">
      <w:pPr>
        <w:pStyle w:val="ListParagraph"/>
        <w:numPr>
          <w:ilvl w:val="1"/>
          <w:numId w:val="2"/>
        </w:numPr>
        <w:spacing w:after="120"/>
        <w:rPr>
          <w:bCs/>
        </w:rPr>
      </w:pPr>
      <w:r>
        <w:rPr>
          <w:bCs/>
        </w:rPr>
        <w:t>A suitable space to exhibit software and hardware products</w:t>
      </w:r>
    </w:p>
    <w:p w14:paraId="47616C9C" w14:textId="77777777" w:rsidR="0059192A" w:rsidRDefault="0059192A" w:rsidP="0059192A">
      <w:pPr>
        <w:pStyle w:val="ListParagraph"/>
        <w:numPr>
          <w:ilvl w:val="0"/>
          <w:numId w:val="2"/>
        </w:numPr>
        <w:spacing w:after="120"/>
        <w:rPr>
          <w:bCs/>
        </w:rPr>
      </w:pPr>
      <w:r>
        <w:rPr>
          <w:bCs/>
        </w:rPr>
        <w:t>Secretariat/production room for CEPOL with locked cupboards</w:t>
      </w:r>
    </w:p>
    <w:p w14:paraId="7F908498" w14:textId="77777777" w:rsidR="0059192A" w:rsidRDefault="0059192A" w:rsidP="0059192A">
      <w:pPr>
        <w:pStyle w:val="ListParagraph"/>
        <w:numPr>
          <w:ilvl w:val="0"/>
          <w:numId w:val="2"/>
        </w:numPr>
        <w:spacing w:after="120"/>
        <w:rPr>
          <w:bCs/>
        </w:rPr>
      </w:pPr>
      <w:r>
        <w:rPr>
          <w:bCs/>
        </w:rPr>
        <w:t>VIP room or area</w:t>
      </w:r>
    </w:p>
    <w:p w14:paraId="663BB8F2" w14:textId="5AA599CF" w:rsidR="0059192A" w:rsidRDefault="0059192A" w:rsidP="0059192A">
      <w:pPr>
        <w:spacing w:after="120"/>
        <w:rPr>
          <w:b/>
        </w:rPr>
      </w:pPr>
      <w:r>
        <w:rPr>
          <w:b/>
        </w:rPr>
        <w:t>Other conference venue related requirements:</w:t>
      </w:r>
    </w:p>
    <w:p w14:paraId="1C331454" w14:textId="77777777" w:rsidR="0059192A" w:rsidRDefault="0059192A" w:rsidP="0059192A">
      <w:pPr>
        <w:pStyle w:val="ListParagraph"/>
        <w:numPr>
          <w:ilvl w:val="0"/>
          <w:numId w:val="3"/>
        </w:numPr>
        <w:spacing w:after="120"/>
        <w:rPr>
          <w:bCs/>
        </w:rPr>
      </w:pPr>
      <w:r>
        <w:rPr>
          <w:bCs/>
        </w:rPr>
        <w:t>All conference room must be provided with suitable projectors and PCs, roaming microphones, free Wi-Fi for all participants, equipment for live streaming of plenary sessions, equipment for videorecording of lectures and panels.</w:t>
      </w:r>
    </w:p>
    <w:p w14:paraId="6E9F8A05" w14:textId="77777777" w:rsidR="0059192A" w:rsidRDefault="0059192A" w:rsidP="0059192A">
      <w:pPr>
        <w:pStyle w:val="ListParagraph"/>
        <w:numPr>
          <w:ilvl w:val="0"/>
          <w:numId w:val="3"/>
        </w:numPr>
        <w:spacing w:after="120"/>
        <w:rPr>
          <w:bCs/>
        </w:rPr>
      </w:pPr>
      <w:r>
        <w:rPr>
          <w:bCs/>
        </w:rPr>
        <w:lastRenderedPageBreak/>
        <w:t xml:space="preserve">All conference areas must be of exclusive use of CEPOL during the two and half conference days. </w:t>
      </w:r>
    </w:p>
    <w:p w14:paraId="797EC1CC" w14:textId="77777777" w:rsidR="0059192A" w:rsidRDefault="0059192A" w:rsidP="0059192A">
      <w:pPr>
        <w:pStyle w:val="ListParagraph"/>
        <w:numPr>
          <w:ilvl w:val="0"/>
          <w:numId w:val="3"/>
        </w:numPr>
        <w:spacing w:after="120"/>
        <w:rPr>
          <w:bCs/>
        </w:rPr>
      </w:pPr>
      <w:r>
        <w:rPr>
          <w:bCs/>
        </w:rPr>
        <w:t>The conference venue shall be accessible for persons with disabilities.</w:t>
      </w:r>
    </w:p>
    <w:p w14:paraId="0EDDA32D" w14:textId="77777777" w:rsidR="0059192A" w:rsidRDefault="0059192A" w:rsidP="0059192A">
      <w:pPr>
        <w:pStyle w:val="ListParagraph"/>
        <w:numPr>
          <w:ilvl w:val="0"/>
          <w:numId w:val="3"/>
        </w:numPr>
        <w:spacing w:after="120"/>
        <w:rPr>
          <w:bCs/>
        </w:rPr>
      </w:pPr>
      <w:r>
        <w:rPr>
          <w:bCs/>
        </w:rPr>
        <w:t>Appropriate sound and lighting system in all meeting rooms must be ensured.</w:t>
      </w:r>
    </w:p>
    <w:p w14:paraId="67C9B6C2" w14:textId="77777777" w:rsidR="0059192A" w:rsidRDefault="0059192A" w:rsidP="0059192A">
      <w:pPr>
        <w:pStyle w:val="ListParagraph"/>
        <w:numPr>
          <w:ilvl w:val="0"/>
          <w:numId w:val="3"/>
        </w:numPr>
        <w:spacing w:after="120"/>
        <w:rPr>
          <w:bCs/>
        </w:rPr>
      </w:pPr>
      <w:r>
        <w:rPr>
          <w:bCs/>
        </w:rPr>
        <w:t>Design and production of adequate indoor and outdoor signposting is expected to be taken care of by the host organisation.</w:t>
      </w:r>
    </w:p>
    <w:p w14:paraId="40752045" w14:textId="77777777" w:rsidR="0059192A" w:rsidRDefault="0059192A" w:rsidP="0059192A">
      <w:pPr>
        <w:pStyle w:val="ListParagraph"/>
        <w:numPr>
          <w:ilvl w:val="0"/>
          <w:numId w:val="3"/>
        </w:numPr>
        <w:spacing w:after="120"/>
        <w:rPr>
          <w:bCs/>
        </w:rPr>
      </w:pPr>
      <w:r>
        <w:rPr>
          <w:bCs/>
        </w:rPr>
        <w:t>The catering areas must be accessed by catering companies working with menus made of high-quality ingredients.</w:t>
      </w:r>
    </w:p>
    <w:p w14:paraId="6863D134" w14:textId="77777777" w:rsidR="0059192A" w:rsidRDefault="0059192A" w:rsidP="0059192A">
      <w:pPr>
        <w:spacing w:after="120"/>
        <w:rPr>
          <w:bCs/>
        </w:rPr>
      </w:pPr>
    </w:p>
    <w:tbl>
      <w:tblPr>
        <w:tblStyle w:val="TableGrid"/>
        <w:tblW w:w="0" w:type="auto"/>
        <w:tblInd w:w="0" w:type="dxa"/>
        <w:tblLook w:val="04A0" w:firstRow="1" w:lastRow="0" w:firstColumn="1" w:lastColumn="0" w:noHBand="0" w:noVBand="1"/>
      </w:tblPr>
      <w:tblGrid>
        <w:gridCol w:w="1665"/>
        <w:gridCol w:w="7351"/>
      </w:tblGrid>
      <w:tr w:rsidR="0059192A" w14:paraId="5677C77C" w14:textId="77777777" w:rsidTr="0059192A">
        <w:tc>
          <w:tcPr>
            <w:tcW w:w="1696" w:type="dxa"/>
            <w:vMerge w:val="restart"/>
            <w:tcBorders>
              <w:top w:val="single" w:sz="4" w:space="0" w:color="auto"/>
              <w:left w:val="single" w:sz="4" w:space="0" w:color="auto"/>
              <w:bottom w:val="single" w:sz="4" w:space="0" w:color="auto"/>
              <w:right w:val="single" w:sz="4" w:space="0" w:color="auto"/>
            </w:tcBorders>
          </w:tcPr>
          <w:p w14:paraId="585DA56F" w14:textId="77777777" w:rsidR="0059192A" w:rsidRPr="00B66A20" w:rsidRDefault="0059192A">
            <w:pPr>
              <w:spacing w:after="120"/>
              <w:jc w:val="right"/>
              <w:rPr>
                <w:b/>
              </w:rPr>
            </w:pPr>
          </w:p>
          <w:p w14:paraId="77BED0F0" w14:textId="77777777" w:rsidR="0059192A" w:rsidRPr="00B66A20" w:rsidRDefault="0059192A">
            <w:pPr>
              <w:spacing w:after="120"/>
              <w:jc w:val="right"/>
              <w:rPr>
                <w:b/>
              </w:rPr>
            </w:pPr>
            <w:r w:rsidRPr="00B66A20">
              <w:rPr>
                <w:b/>
              </w:rPr>
              <w:t>To be filled in by the applicant</w:t>
            </w:r>
          </w:p>
        </w:tc>
        <w:tc>
          <w:tcPr>
            <w:tcW w:w="7654" w:type="dxa"/>
            <w:tcBorders>
              <w:top w:val="single" w:sz="4" w:space="0" w:color="auto"/>
              <w:left w:val="single" w:sz="4" w:space="0" w:color="auto"/>
              <w:bottom w:val="single" w:sz="4" w:space="0" w:color="auto"/>
              <w:right w:val="single" w:sz="4" w:space="0" w:color="auto"/>
            </w:tcBorders>
            <w:shd w:val="clear" w:color="auto" w:fill="000A66"/>
            <w:hideMark/>
          </w:tcPr>
          <w:p w14:paraId="6E629194" w14:textId="77777777" w:rsidR="0059192A" w:rsidRPr="00B66A20" w:rsidRDefault="0059192A">
            <w:pPr>
              <w:spacing w:after="120"/>
              <w:rPr>
                <w:b/>
              </w:rPr>
            </w:pPr>
            <w:r w:rsidRPr="00B66A20">
              <w:rPr>
                <w:b/>
              </w:rPr>
              <w:t>How does your application meet all these requirements?</w:t>
            </w:r>
          </w:p>
        </w:tc>
      </w:tr>
      <w:tr w:rsidR="0059192A" w14:paraId="58C3379D" w14:textId="77777777" w:rsidTr="0059192A">
        <w:tc>
          <w:tcPr>
            <w:tcW w:w="0" w:type="auto"/>
            <w:vMerge/>
            <w:tcBorders>
              <w:top w:val="single" w:sz="4" w:space="0" w:color="auto"/>
              <w:left w:val="single" w:sz="4" w:space="0" w:color="auto"/>
              <w:bottom w:val="single" w:sz="4" w:space="0" w:color="auto"/>
              <w:right w:val="single" w:sz="4" w:space="0" w:color="auto"/>
            </w:tcBorders>
            <w:vAlign w:val="center"/>
            <w:hideMark/>
          </w:tcPr>
          <w:p w14:paraId="4C2CCF77" w14:textId="77777777" w:rsidR="0059192A" w:rsidRDefault="0059192A">
            <w:pPr>
              <w:spacing w:line="240" w:lineRule="auto"/>
              <w:rPr>
                <w:bCs/>
              </w:rPr>
            </w:pPr>
          </w:p>
        </w:tc>
        <w:tc>
          <w:tcPr>
            <w:tcW w:w="7654" w:type="dxa"/>
            <w:tcBorders>
              <w:top w:val="single" w:sz="4" w:space="0" w:color="auto"/>
              <w:left w:val="single" w:sz="4" w:space="0" w:color="auto"/>
              <w:bottom w:val="single" w:sz="4" w:space="0" w:color="auto"/>
              <w:right w:val="single" w:sz="4" w:space="0" w:color="auto"/>
            </w:tcBorders>
          </w:tcPr>
          <w:p w14:paraId="6E1FE5E3" w14:textId="77777777" w:rsidR="0059192A" w:rsidRDefault="0059192A">
            <w:pPr>
              <w:spacing w:after="120"/>
              <w:rPr>
                <w:bCs/>
              </w:rPr>
            </w:pPr>
          </w:p>
        </w:tc>
      </w:tr>
    </w:tbl>
    <w:p w14:paraId="54396F81" w14:textId="77777777" w:rsidR="0059192A" w:rsidRDefault="0059192A" w:rsidP="0059192A">
      <w:pPr>
        <w:spacing w:after="120"/>
        <w:rPr>
          <w:b/>
          <w:sz w:val="28"/>
          <w:szCs w:val="28"/>
        </w:rPr>
      </w:pPr>
    </w:p>
    <w:p w14:paraId="3A77902A" w14:textId="77777777" w:rsidR="0059192A" w:rsidRPr="00B66A20" w:rsidRDefault="0059192A" w:rsidP="0059192A">
      <w:pPr>
        <w:spacing w:after="120"/>
        <w:rPr>
          <w:b/>
          <w:color w:val="002060"/>
          <w:sz w:val="28"/>
          <w:szCs w:val="28"/>
        </w:rPr>
      </w:pPr>
      <w:r w:rsidRPr="00B66A20">
        <w:rPr>
          <w:b/>
          <w:color w:val="002060"/>
          <w:sz w:val="28"/>
          <w:szCs w:val="28"/>
        </w:rPr>
        <w:t>Technical, logistic and administrative support</w:t>
      </w:r>
    </w:p>
    <w:p w14:paraId="17E26F1B" w14:textId="20917C6E" w:rsidR="0059192A" w:rsidRDefault="0059192A" w:rsidP="0059192A">
      <w:pPr>
        <w:pStyle w:val="ListParagraph"/>
        <w:numPr>
          <w:ilvl w:val="0"/>
          <w:numId w:val="4"/>
        </w:numPr>
        <w:spacing w:after="120"/>
        <w:rPr>
          <w:bCs/>
        </w:rPr>
      </w:pPr>
      <w:r>
        <w:rPr>
          <w:b/>
        </w:rPr>
        <w:t>Personnel, including welcome, registration, info desk and cloakroom:</w:t>
      </w:r>
      <w:r>
        <w:rPr>
          <w:bCs/>
        </w:rPr>
        <w:t xml:space="preserve"> The conference host is expected to provide a team of</w:t>
      </w:r>
      <w:r>
        <w:rPr>
          <w:bCs/>
          <w:i/>
          <w:iCs/>
        </w:rPr>
        <w:t xml:space="preserve"> 2</w:t>
      </w:r>
      <w:r w:rsidR="002F5B4E">
        <w:rPr>
          <w:bCs/>
          <w:i/>
          <w:iCs/>
        </w:rPr>
        <w:t>5</w:t>
      </w:r>
      <w:r>
        <w:rPr>
          <w:bCs/>
          <w:i/>
          <w:iCs/>
        </w:rPr>
        <w:t xml:space="preserve"> </w:t>
      </w:r>
      <w:r>
        <w:rPr>
          <w:bCs/>
        </w:rPr>
        <w:t>English-speaking welcome staff members properly briefed by the local contact and work under a designated supervisor. Those 2</w:t>
      </w:r>
      <w:r w:rsidR="002F5B4E">
        <w:rPr>
          <w:bCs/>
        </w:rPr>
        <w:t>5</w:t>
      </w:r>
      <w:r>
        <w:rPr>
          <w:bCs/>
        </w:rPr>
        <w:t xml:space="preserve"> members shall be ready to welcome and register delegates, guide them to plenary and session rooms, distribute microphones in the conference rooms and auditorium, work in the cloakroom and support in the deployment of conference activities taking place in the venue. Provide conference hours as reference on the number of hours personnel will need to be available. </w:t>
      </w:r>
    </w:p>
    <w:p w14:paraId="64CD1C19" w14:textId="77777777" w:rsidR="0059192A" w:rsidRDefault="0059192A" w:rsidP="0059192A">
      <w:pPr>
        <w:pStyle w:val="ListParagraph"/>
        <w:numPr>
          <w:ilvl w:val="0"/>
          <w:numId w:val="4"/>
        </w:numPr>
        <w:spacing w:after="120"/>
        <w:rPr>
          <w:bCs/>
        </w:rPr>
      </w:pPr>
      <w:r>
        <w:rPr>
          <w:b/>
        </w:rPr>
        <w:t>Security:</w:t>
      </w:r>
      <w:r>
        <w:rPr>
          <w:bCs/>
        </w:rPr>
        <w:t xml:space="preserve"> The conference host is expected to ensure the physical security of all participants during the event and to meet the first-aid obligations as conference organiser.</w:t>
      </w:r>
    </w:p>
    <w:p w14:paraId="2BBBDB40" w14:textId="77777777" w:rsidR="0059192A" w:rsidRDefault="0059192A" w:rsidP="0059192A">
      <w:pPr>
        <w:pStyle w:val="ListParagraph"/>
        <w:numPr>
          <w:ilvl w:val="0"/>
          <w:numId w:val="4"/>
        </w:numPr>
        <w:spacing w:after="120"/>
        <w:rPr>
          <w:b/>
        </w:rPr>
      </w:pPr>
      <w:r>
        <w:rPr>
          <w:b/>
        </w:rPr>
        <w:t>Production of participants badges:</w:t>
      </w:r>
      <w:r>
        <w:rPr>
          <w:bCs/>
        </w:rPr>
        <w:t xml:space="preserve"> The conference host is expected to produce the name badges for participants</w:t>
      </w:r>
    </w:p>
    <w:p w14:paraId="60D6FCDE" w14:textId="77777777" w:rsidR="0059192A" w:rsidRDefault="0059192A" w:rsidP="0059192A">
      <w:pPr>
        <w:pStyle w:val="ListParagraph"/>
        <w:numPr>
          <w:ilvl w:val="0"/>
          <w:numId w:val="4"/>
        </w:numPr>
        <w:spacing w:after="120"/>
        <w:rPr>
          <w:b/>
        </w:rPr>
      </w:pPr>
      <w:r>
        <w:rPr>
          <w:b/>
        </w:rPr>
        <w:t xml:space="preserve">ICT and technical support: </w:t>
      </w:r>
      <w:r>
        <w:rPr>
          <w:bCs/>
        </w:rPr>
        <w:t>The conference host is expected to provide a small team of ICT and technical support during set-up, rehearsal and conference days.</w:t>
      </w:r>
    </w:p>
    <w:p w14:paraId="32AFA997" w14:textId="2F8E7D1F" w:rsidR="0059192A" w:rsidRDefault="0059192A" w:rsidP="0059192A">
      <w:pPr>
        <w:pStyle w:val="ListParagraph"/>
        <w:numPr>
          <w:ilvl w:val="0"/>
          <w:numId w:val="4"/>
        </w:numPr>
        <w:spacing w:after="120"/>
        <w:rPr>
          <w:bCs/>
        </w:rPr>
      </w:pPr>
      <w:r>
        <w:rPr>
          <w:b/>
        </w:rPr>
        <w:t xml:space="preserve">Music: </w:t>
      </w:r>
      <w:r>
        <w:rPr>
          <w:bCs/>
        </w:rPr>
        <w:t>The conference host is expected to provide suitable and properly licensed copyright music in compliance with their country legislation on intellectual property rights.</w:t>
      </w:r>
    </w:p>
    <w:p w14:paraId="533B9877" w14:textId="646E1FDF" w:rsidR="002F5B4E" w:rsidRDefault="002F5B4E" w:rsidP="002F5B4E">
      <w:pPr>
        <w:pStyle w:val="ListParagraph"/>
        <w:numPr>
          <w:ilvl w:val="0"/>
          <w:numId w:val="4"/>
        </w:numPr>
        <w:spacing w:after="120"/>
        <w:rPr>
          <w:bCs/>
        </w:rPr>
      </w:pPr>
      <w:r>
        <w:rPr>
          <w:b/>
        </w:rPr>
        <w:t xml:space="preserve">Cultural moment: </w:t>
      </w:r>
      <w:r>
        <w:rPr>
          <w:bCs/>
        </w:rPr>
        <w:t>The conference host is expected to provide a cultural moment (music or folklore) of the country for the open or closing session.</w:t>
      </w:r>
    </w:p>
    <w:p w14:paraId="0862D96B" w14:textId="77777777" w:rsidR="002F5B4E" w:rsidRDefault="002F5B4E" w:rsidP="002F5B4E">
      <w:pPr>
        <w:pStyle w:val="ListParagraph"/>
        <w:spacing w:after="120"/>
        <w:rPr>
          <w:bCs/>
        </w:rPr>
      </w:pPr>
    </w:p>
    <w:p w14:paraId="1809D0A3" w14:textId="77777777" w:rsidR="0059192A" w:rsidRDefault="0059192A" w:rsidP="0059192A">
      <w:pPr>
        <w:pStyle w:val="ListParagraph"/>
        <w:spacing w:after="120"/>
        <w:rPr>
          <w:bCs/>
        </w:rPr>
      </w:pPr>
    </w:p>
    <w:tbl>
      <w:tblPr>
        <w:tblStyle w:val="TableGrid"/>
        <w:tblW w:w="0" w:type="auto"/>
        <w:tblInd w:w="0" w:type="dxa"/>
        <w:tblLook w:val="04A0" w:firstRow="1" w:lastRow="0" w:firstColumn="1" w:lastColumn="0" w:noHBand="0" w:noVBand="1"/>
      </w:tblPr>
      <w:tblGrid>
        <w:gridCol w:w="1665"/>
        <w:gridCol w:w="7351"/>
      </w:tblGrid>
      <w:tr w:rsidR="0059192A" w14:paraId="43783C99" w14:textId="77777777" w:rsidTr="0059192A">
        <w:tc>
          <w:tcPr>
            <w:tcW w:w="1696" w:type="dxa"/>
            <w:vMerge w:val="restart"/>
            <w:tcBorders>
              <w:top w:val="single" w:sz="4" w:space="0" w:color="auto"/>
              <w:left w:val="single" w:sz="4" w:space="0" w:color="auto"/>
              <w:bottom w:val="single" w:sz="4" w:space="0" w:color="auto"/>
              <w:right w:val="single" w:sz="4" w:space="0" w:color="auto"/>
            </w:tcBorders>
          </w:tcPr>
          <w:p w14:paraId="4A40759C" w14:textId="77777777" w:rsidR="0059192A" w:rsidRPr="00B66A20" w:rsidRDefault="0059192A">
            <w:pPr>
              <w:spacing w:after="120"/>
              <w:jc w:val="right"/>
              <w:rPr>
                <w:b/>
              </w:rPr>
            </w:pPr>
          </w:p>
          <w:p w14:paraId="25ECB153" w14:textId="77777777" w:rsidR="0059192A" w:rsidRPr="00B66A20" w:rsidRDefault="0059192A">
            <w:pPr>
              <w:spacing w:after="120"/>
              <w:jc w:val="right"/>
              <w:rPr>
                <w:b/>
              </w:rPr>
            </w:pPr>
            <w:r w:rsidRPr="00B66A20">
              <w:rPr>
                <w:b/>
              </w:rPr>
              <w:lastRenderedPageBreak/>
              <w:t>To be filled in by the applicant</w:t>
            </w:r>
          </w:p>
        </w:tc>
        <w:tc>
          <w:tcPr>
            <w:tcW w:w="7654" w:type="dxa"/>
            <w:tcBorders>
              <w:top w:val="single" w:sz="4" w:space="0" w:color="auto"/>
              <w:left w:val="single" w:sz="4" w:space="0" w:color="auto"/>
              <w:bottom w:val="single" w:sz="4" w:space="0" w:color="auto"/>
              <w:right w:val="single" w:sz="4" w:space="0" w:color="auto"/>
            </w:tcBorders>
            <w:shd w:val="clear" w:color="auto" w:fill="000A66"/>
            <w:hideMark/>
          </w:tcPr>
          <w:p w14:paraId="045B73DB" w14:textId="77777777" w:rsidR="0059192A" w:rsidRPr="00B66A20" w:rsidRDefault="0059192A">
            <w:pPr>
              <w:spacing w:after="120"/>
              <w:rPr>
                <w:b/>
              </w:rPr>
            </w:pPr>
            <w:r w:rsidRPr="00B66A20">
              <w:rPr>
                <w:b/>
              </w:rPr>
              <w:lastRenderedPageBreak/>
              <w:t>How does your application meet all these requirements?</w:t>
            </w:r>
          </w:p>
        </w:tc>
      </w:tr>
      <w:tr w:rsidR="0059192A" w14:paraId="12F03616" w14:textId="77777777" w:rsidTr="0059192A">
        <w:tc>
          <w:tcPr>
            <w:tcW w:w="0" w:type="auto"/>
            <w:vMerge/>
            <w:tcBorders>
              <w:top w:val="single" w:sz="4" w:space="0" w:color="auto"/>
              <w:left w:val="single" w:sz="4" w:space="0" w:color="auto"/>
              <w:bottom w:val="single" w:sz="4" w:space="0" w:color="auto"/>
              <w:right w:val="single" w:sz="4" w:space="0" w:color="auto"/>
            </w:tcBorders>
            <w:vAlign w:val="center"/>
            <w:hideMark/>
          </w:tcPr>
          <w:p w14:paraId="76B9A194" w14:textId="77777777" w:rsidR="0059192A" w:rsidRDefault="0059192A">
            <w:pPr>
              <w:spacing w:line="240" w:lineRule="auto"/>
              <w:rPr>
                <w:bCs/>
              </w:rPr>
            </w:pPr>
          </w:p>
        </w:tc>
        <w:tc>
          <w:tcPr>
            <w:tcW w:w="7654" w:type="dxa"/>
            <w:tcBorders>
              <w:top w:val="single" w:sz="4" w:space="0" w:color="auto"/>
              <w:left w:val="single" w:sz="4" w:space="0" w:color="auto"/>
              <w:bottom w:val="single" w:sz="4" w:space="0" w:color="auto"/>
              <w:right w:val="single" w:sz="4" w:space="0" w:color="auto"/>
            </w:tcBorders>
          </w:tcPr>
          <w:p w14:paraId="4A78AF77" w14:textId="77777777" w:rsidR="0059192A" w:rsidRDefault="0059192A">
            <w:pPr>
              <w:spacing w:after="120"/>
              <w:rPr>
                <w:bCs/>
              </w:rPr>
            </w:pPr>
          </w:p>
        </w:tc>
      </w:tr>
    </w:tbl>
    <w:p w14:paraId="245792E8" w14:textId="77777777" w:rsidR="0059192A" w:rsidRDefault="0059192A" w:rsidP="0059192A">
      <w:pPr>
        <w:spacing w:after="120"/>
        <w:rPr>
          <w:b/>
          <w:sz w:val="28"/>
          <w:szCs w:val="28"/>
        </w:rPr>
      </w:pPr>
    </w:p>
    <w:p w14:paraId="4EAB8880" w14:textId="77777777" w:rsidR="0059192A" w:rsidRPr="00B66A20" w:rsidRDefault="0059192A" w:rsidP="0059192A">
      <w:pPr>
        <w:spacing w:after="120"/>
        <w:rPr>
          <w:b/>
          <w:color w:val="002060"/>
          <w:sz w:val="28"/>
          <w:szCs w:val="28"/>
        </w:rPr>
      </w:pPr>
      <w:r w:rsidRPr="00B66A20">
        <w:rPr>
          <w:b/>
          <w:color w:val="002060"/>
          <w:sz w:val="28"/>
          <w:szCs w:val="28"/>
        </w:rPr>
        <w:t>Social activities and entertainment</w:t>
      </w:r>
    </w:p>
    <w:p w14:paraId="25A07583" w14:textId="77777777" w:rsidR="0059192A" w:rsidRDefault="0059192A" w:rsidP="0059192A">
      <w:pPr>
        <w:pStyle w:val="ListParagraph"/>
        <w:numPr>
          <w:ilvl w:val="0"/>
          <w:numId w:val="4"/>
        </w:numPr>
        <w:spacing w:after="120"/>
        <w:rPr>
          <w:b/>
        </w:rPr>
      </w:pPr>
      <w:r>
        <w:rPr>
          <w:b/>
        </w:rPr>
        <w:t xml:space="preserve">Social activities proposals: </w:t>
      </w:r>
      <w:r>
        <w:rPr>
          <w:bCs/>
        </w:rPr>
        <w:t>The conference host is expected to suggest entertainment side activities out of the conference programme, and/or eventually during the conference dinner. The host organisation shall explore networking activities that could help enhance interaction between participants.</w:t>
      </w:r>
    </w:p>
    <w:tbl>
      <w:tblPr>
        <w:tblStyle w:val="TableGrid"/>
        <w:tblW w:w="0" w:type="auto"/>
        <w:tblInd w:w="0" w:type="dxa"/>
        <w:tblLook w:val="04A0" w:firstRow="1" w:lastRow="0" w:firstColumn="1" w:lastColumn="0" w:noHBand="0" w:noVBand="1"/>
      </w:tblPr>
      <w:tblGrid>
        <w:gridCol w:w="1665"/>
        <w:gridCol w:w="7351"/>
      </w:tblGrid>
      <w:tr w:rsidR="0059192A" w14:paraId="7B15E217" w14:textId="77777777" w:rsidTr="0059192A">
        <w:tc>
          <w:tcPr>
            <w:tcW w:w="1696" w:type="dxa"/>
            <w:vMerge w:val="restart"/>
            <w:tcBorders>
              <w:top w:val="single" w:sz="4" w:space="0" w:color="auto"/>
              <w:left w:val="single" w:sz="4" w:space="0" w:color="auto"/>
              <w:bottom w:val="single" w:sz="4" w:space="0" w:color="auto"/>
              <w:right w:val="single" w:sz="4" w:space="0" w:color="auto"/>
            </w:tcBorders>
          </w:tcPr>
          <w:p w14:paraId="10A086A4" w14:textId="77777777" w:rsidR="0059192A" w:rsidRPr="00B66A20" w:rsidRDefault="0059192A">
            <w:pPr>
              <w:spacing w:after="120"/>
              <w:jc w:val="right"/>
              <w:rPr>
                <w:b/>
              </w:rPr>
            </w:pPr>
          </w:p>
          <w:p w14:paraId="795A0349" w14:textId="77777777" w:rsidR="0059192A" w:rsidRPr="00B66A20" w:rsidRDefault="0059192A">
            <w:pPr>
              <w:spacing w:after="120"/>
              <w:jc w:val="right"/>
              <w:rPr>
                <w:b/>
              </w:rPr>
            </w:pPr>
            <w:r w:rsidRPr="00B66A20">
              <w:rPr>
                <w:b/>
              </w:rPr>
              <w:t>To be filled in by the applicant</w:t>
            </w:r>
          </w:p>
        </w:tc>
        <w:tc>
          <w:tcPr>
            <w:tcW w:w="7654" w:type="dxa"/>
            <w:tcBorders>
              <w:top w:val="single" w:sz="4" w:space="0" w:color="auto"/>
              <w:left w:val="single" w:sz="4" w:space="0" w:color="auto"/>
              <w:bottom w:val="single" w:sz="4" w:space="0" w:color="auto"/>
              <w:right w:val="single" w:sz="4" w:space="0" w:color="auto"/>
            </w:tcBorders>
            <w:shd w:val="clear" w:color="auto" w:fill="000A66"/>
            <w:hideMark/>
          </w:tcPr>
          <w:p w14:paraId="0D3D1330" w14:textId="1974DE4F" w:rsidR="0059192A" w:rsidRPr="00B66A20" w:rsidRDefault="0059192A">
            <w:pPr>
              <w:spacing w:after="120"/>
              <w:rPr>
                <w:b/>
              </w:rPr>
            </w:pPr>
            <w:r w:rsidRPr="00B66A20">
              <w:rPr>
                <w:b/>
              </w:rPr>
              <w:t>How does your application meet all this requirement?</w:t>
            </w:r>
          </w:p>
        </w:tc>
      </w:tr>
      <w:tr w:rsidR="0059192A" w14:paraId="1F0982EF" w14:textId="77777777" w:rsidTr="0059192A">
        <w:tc>
          <w:tcPr>
            <w:tcW w:w="0" w:type="auto"/>
            <w:vMerge/>
            <w:tcBorders>
              <w:top w:val="single" w:sz="4" w:space="0" w:color="auto"/>
              <w:left w:val="single" w:sz="4" w:space="0" w:color="auto"/>
              <w:bottom w:val="single" w:sz="4" w:space="0" w:color="auto"/>
              <w:right w:val="single" w:sz="4" w:space="0" w:color="auto"/>
            </w:tcBorders>
            <w:vAlign w:val="center"/>
            <w:hideMark/>
          </w:tcPr>
          <w:p w14:paraId="118F7B67" w14:textId="77777777" w:rsidR="0059192A" w:rsidRDefault="0059192A">
            <w:pPr>
              <w:spacing w:line="240" w:lineRule="auto"/>
              <w:rPr>
                <w:bCs/>
              </w:rPr>
            </w:pPr>
          </w:p>
        </w:tc>
        <w:tc>
          <w:tcPr>
            <w:tcW w:w="7654" w:type="dxa"/>
            <w:tcBorders>
              <w:top w:val="single" w:sz="4" w:space="0" w:color="auto"/>
              <w:left w:val="single" w:sz="4" w:space="0" w:color="auto"/>
              <w:bottom w:val="single" w:sz="4" w:space="0" w:color="auto"/>
              <w:right w:val="single" w:sz="4" w:space="0" w:color="auto"/>
            </w:tcBorders>
          </w:tcPr>
          <w:p w14:paraId="487DD963" w14:textId="77777777" w:rsidR="0059192A" w:rsidRDefault="0059192A">
            <w:pPr>
              <w:spacing w:after="120"/>
              <w:rPr>
                <w:bCs/>
              </w:rPr>
            </w:pPr>
          </w:p>
        </w:tc>
      </w:tr>
    </w:tbl>
    <w:p w14:paraId="4AF0C7BE" w14:textId="77777777" w:rsidR="0059192A" w:rsidRDefault="0059192A" w:rsidP="0059192A">
      <w:pPr>
        <w:spacing w:after="120"/>
        <w:rPr>
          <w:b/>
        </w:rPr>
      </w:pPr>
    </w:p>
    <w:p w14:paraId="122B915A" w14:textId="77777777" w:rsidR="0059192A" w:rsidRPr="00B66A20" w:rsidRDefault="0059192A" w:rsidP="0059192A">
      <w:pPr>
        <w:spacing w:after="120"/>
        <w:rPr>
          <w:b/>
          <w:color w:val="002060"/>
          <w:sz w:val="28"/>
          <w:szCs w:val="28"/>
        </w:rPr>
      </w:pPr>
      <w:r w:rsidRPr="00B66A20">
        <w:rPr>
          <w:b/>
          <w:color w:val="002060"/>
          <w:sz w:val="28"/>
          <w:szCs w:val="28"/>
        </w:rPr>
        <w:t>Press and communication</w:t>
      </w:r>
    </w:p>
    <w:p w14:paraId="2C73EE8E" w14:textId="77777777" w:rsidR="0059192A" w:rsidRDefault="0059192A" w:rsidP="0059192A">
      <w:pPr>
        <w:pStyle w:val="CommentText"/>
        <w:numPr>
          <w:ilvl w:val="0"/>
          <w:numId w:val="4"/>
        </w:numPr>
        <w:rPr>
          <w:sz w:val="22"/>
          <w:szCs w:val="22"/>
        </w:rPr>
      </w:pPr>
      <w:r>
        <w:rPr>
          <w:b/>
          <w:bCs/>
          <w:sz w:val="22"/>
          <w:szCs w:val="22"/>
        </w:rPr>
        <w:t xml:space="preserve">Press relations &amp; media management: </w:t>
      </w:r>
      <w:r>
        <w:rPr>
          <w:sz w:val="22"/>
          <w:szCs w:val="22"/>
        </w:rPr>
        <w:t>The conference host is expected to support CEPOL Communications Office with the press relations management at national level. This includes sending out press invitations, drafting or translating press materials and following up with journalist interested in attending the event.</w:t>
      </w:r>
    </w:p>
    <w:p w14:paraId="769394A6" w14:textId="77777777" w:rsidR="0059192A" w:rsidRDefault="0059192A" w:rsidP="0059192A">
      <w:pPr>
        <w:pStyle w:val="CommentText"/>
        <w:numPr>
          <w:ilvl w:val="0"/>
          <w:numId w:val="5"/>
        </w:numPr>
        <w:spacing w:after="120"/>
        <w:rPr>
          <w:b/>
          <w:sz w:val="22"/>
          <w:szCs w:val="22"/>
        </w:rPr>
      </w:pPr>
      <w:r>
        <w:rPr>
          <w:b/>
          <w:bCs/>
          <w:sz w:val="22"/>
          <w:szCs w:val="22"/>
        </w:rPr>
        <w:t xml:space="preserve">Conference branding: </w:t>
      </w:r>
      <w:r>
        <w:rPr>
          <w:sz w:val="22"/>
          <w:szCs w:val="22"/>
        </w:rPr>
        <w:t>The conference host is encouraged to propose a creative and eye-catching visual identity for the conference, based on the existing colour codes and graphic charter of CEPOL. The conference visual identity must be approved by CEPOL.</w:t>
      </w:r>
      <w:r>
        <w:rPr>
          <w:b/>
          <w:sz w:val="22"/>
          <w:szCs w:val="22"/>
        </w:rPr>
        <w:t xml:space="preserve"> </w:t>
      </w:r>
    </w:p>
    <w:p w14:paraId="16BAA70F" w14:textId="77777777" w:rsidR="0059192A" w:rsidRDefault="0059192A" w:rsidP="0059192A">
      <w:pPr>
        <w:pStyle w:val="CommentText"/>
        <w:numPr>
          <w:ilvl w:val="0"/>
          <w:numId w:val="5"/>
        </w:numPr>
        <w:spacing w:after="120"/>
        <w:rPr>
          <w:b/>
          <w:sz w:val="22"/>
          <w:szCs w:val="22"/>
        </w:rPr>
      </w:pPr>
      <w:r>
        <w:rPr>
          <w:b/>
          <w:bCs/>
          <w:sz w:val="22"/>
          <w:szCs w:val="22"/>
        </w:rPr>
        <w:t>Promotional items:</w:t>
      </w:r>
      <w:r>
        <w:rPr>
          <w:b/>
          <w:sz w:val="22"/>
          <w:szCs w:val="22"/>
        </w:rPr>
        <w:t xml:space="preserve"> </w:t>
      </w:r>
      <w:r>
        <w:rPr>
          <w:bCs/>
          <w:sz w:val="22"/>
          <w:szCs w:val="22"/>
        </w:rPr>
        <w:t>The conference host is invited to contribute with promotional items to the conference packs CEPOL will distribute to participants.</w:t>
      </w:r>
    </w:p>
    <w:p w14:paraId="11A79C94" w14:textId="77777777" w:rsidR="0059192A" w:rsidRDefault="0059192A" w:rsidP="0059192A">
      <w:pPr>
        <w:pStyle w:val="CommentText"/>
        <w:spacing w:after="120"/>
        <w:rPr>
          <w:b/>
          <w:sz w:val="22"/>
          <w:szCs w:val="22"/>
        </w:rPr>
      </w:pPr>
    </w:p>
    <w:tbl>
      <w:tblPr>
        <w:tblStyle w:val="TableGrid"/>
        <w:tblW w:w="0" w:type="auto"/>
        <w:tblInd w:w="0" w:type="dxa"/>
        <w:tblLook w:val="04A0" w:firstRow="1" w:lastRow="0" w:firstColumn="1" w:lastColumn="0" w:noHBand="0" w:noVBand="1"/>
      </w:tblPr>
      <w:tblGrid>
        <w:gridCol w:w="1665"/>
        <w:gridCol w:w="7351"/>
      </w:tblGrid>
      <w:tr w:rsidR="0059192A" w14:paraId="3A688119" w14:textId="77777777" w:rsidTr="0059192A">
        <w:tc>
          <w:tcPr>
            <w:tcW w:w="1696" w:type="dxa"/>
            <w:vMerge w:val="restart"/>
            <w:tcBorders>
              <w:top w:val="single" w:sz="4" w:space="0" w:color="auto"/>
              <w:left w:val="single" w:sz="4" w:space="0" w:color="auto"/>
              <w:bottom w:val="single" w:sz="4" w:space="0" w:color="auto"/>
              <w:right w:val="single" w:sz="4" w:space="0" w:color="auto"/>
            </w:tcBorders>
          </w:tcPr>
          <w:p w14:paraId="25E712ED" w14:textId="77777777" w:rsidR="0059192A" w:rsidRPr="00B66A20" w:rsidRDefault="0059192A">
            <w:pPr>
              <w:spacing w:after="120"/>
              <w:jc w:val="right"/>
              <w:rPr>
                <w:b/>
              </w:rPr>
            </w:pPr>
          </w:p>
          <w:p w14:paraId="2CCDD595" w14:textId="77777777" w:rsidR="0059192A" w:rsidRPr="00B66A20" w:rsidRDefault="0059192A">
            <w:pPr>
              <w:spacing w:after="120"/>
              <w:jc w:val="right"/>
              <w:rPr>
                <w:b/>
              </w:rPr>
            </w:pPr>
            <w:r w:rsidRPr="00B66A20">
              <w:rPr>
                <w:b/>
              </w:rPr>
              <w:t>To be filled in by the applicant</w:t>
            </w:r>
          </w:p>
        </w:tc>
        <w:tc>
          <w:tcPr>
            <w:tcW w:w="7654" w:type="dxa"/>
            <w:tcBorders>
              <w:top w:val="single" w:sz="4" w:space="0" w:color="auto"/>
              <w:left w:val="single" w:sz="4" w:space="0" w:color="auto"/>
              <w:bottom w:val="single" w:sz="4" w:space="0" w:color="auto"/>
              <w:right w:val="single" w:sz="4" w:space="0" w:color="auto"/>
            </w:tcBorders>
            <w:shd w:val="clear" w:color="auto" w:fill="000A66"/>
            <w:hideMark/>
          </w:tcPr>
          <w:p w14:paraId="6F87738B" w14:textId="77777777" w:rsidR="0059192A" w:rsidRPr="00B66A20" w:rsidRDefault="0059192A">
            <w:pPr>
              <w:spacing w:after="120"/>
              <w:rPr>
                <w:b/>
              </w:rPr>
            </w:pPr>
            <w:r w:rsidRPr="00B66A20">
              <w:rPr>
                <w:b/>
              </w:rPr>
              <w:t>How does your application meet all these requirements?</w:t>
            </w:r>
          </w:p>
        </w:tc>
      </w:tr>
      <w:tr w:rsidR="0059192A" w14:paraId="5991E61D" w14:textId="77777777" w:rsidTr="0059192A">
        <w:tc>
          <w:tcPr>
            <w:tcW w:w="0" w:type="auto"/>
            <w:vMerge/>
            <w:tcBorders>
              <w:top w:val="single" w:sz="4" w:space="0" w:color="auto"/>
              <w:left w:val="single" w:sz="4" w:space="0" w:color="auto"/>
              <w:bottom w:val="single" w:sz="4" w:space="0" w:color="auto"/>
              <w:right w:val="single" w:sz="4" w:space="0" w:color="auto"/>
            </w:tcBorders>
            <w:vAlign w:val="center"/>
            <w:hideMark/>
          </w:tcPr>
          <w:p w14:paraId="562D819C" w14:textId="77777777" w:rsidR="0059192A" w:rsidRDefault="0059192A">
            <w:pPr>
              <w:spacing w:line="240" w:lineRule="auto"/>
              <w:rPr>
                <w:bCs/>
              </w:rPr>
            </w:pPr>
          </w:p>
        </w:tc>
        <w:tc>
          <w:tcPr>
            <w:tcW w:w="7654" w:type="dxa"/>
            <w:tcBorders>
              <w:top w:val="single" w:sz="4" w:space="0" w:color="auto"/>
              <w:left w:val="single" w:sz="4" w:space="0" w:color="auto"/>
              <w:bottom w:val="single" w:sz="4" w:space="0" w:color="auto"/>
              <w:right w:val="single" w:sz="4" w:space="0" w:color="auto"/>
            </w:tcBorders>
          </w:tcPr>
          <w:p w14:paraId="2AD21C3C" w14:textId="77777777" w:rsidR="0059192A" w:rsidRDefault="0059192A">
            <w:pPr>
              <w:spacing w:after="120"/>
              <w:rPr>
                <w:bCs/>
              </w:rPr>
            </w:pPr>
          </w:p>
        </w:tc>
      </w:tr>
    </w:tbl>
    <w:p w14:paraId="4D35C8D7" w14:textId="77777777" w:rsidR="0059192A" w:rsidRDefault="0059192A" w:rsidP="0059192A"/>
    <w:p w14:paraId="0B80641A" w14:textId="77777777" w:rsidR="001F55F1" w:rsidRDefault="001F55F1"/>
    <w:sectPr w:rsidR="001F55F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F46E" w14:textId="77777777" w:rsidR="0059192A" w:rsidRDefault="0059192A" w:rsidP="0059192A">
      <w:pPr>
        <w:spacing w:after="0" w:line="240" w:lineRule="auto"/>
      </w:pPr>
      <w:r>
        <w:separator/>
      </w:r>
    </w:p>
  </w:endnote>
  <w:endnote w:type="continuationSeparator" w:id="0">
    <w:p w14:paraId="745797AA" w14:textId="77777777" w:rsidR="0059192A" w:rsidRDefault="0059192A" w:rsidP="0059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23DF" w14:textId="77777777" w:rsidR="0059192A" w:rsidRDefault="0059192A" w:rsidP="0059192A">
      <w:pPr>
        <w:spacing w:after="0" w:line="240" w:lineRule="auto"/>
      </w:pPr>
      <w:r>
        <w:separator/>
      </w:r>
    </w:p>
  </w:footnote>
  <w:footnote w:type="continuationSeparator" w:id="0">
    <w:p w14:paraId="302C7E40" w14:textId="77777777" w:rsidR="0059192A" w:rsidRDefault="0059192A" w:rsidP="0059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7322" w14:textId="48A03618" w:rsidR="0059192A" w:rsidRDefault="0059192A">
    <w:pPr>
      <w:pStyle w:val="Header"/>
    </w:pPr>
    <w:r>
      <w:rPr>
        <w:noProof/>
        <w:lang w:eastAsia="en-GB"/>
      </w:rPr>
      <w:drawing>
        <wp:anchor distT="0" distB="0" distL="114300" distR="114300" simplePos="0" relativeHeight="251659264" behindDoc="0" locked="0" layoutInCell="1" allowOverlap="1" wp14:anchorId="474A4B13" wp14:editId="4D47E09F">
          <wp:simplePos x="0" y="0"/>
          <wp:positionH relativeFrom="column">
            <wp:posOffset>4025900</wp:posOffset>
          </wp:positionH>
          <wp:positionV relativeFrom="paragraph">
            <wp:posOffset>-36195</wp:posOffset>
          </wp:positionV>
          <wp:extent cx="1784007" cy="581025"/>
          <wp:effectExtent l="0" t="0" r="6985" b="0"/>
          <wp:wrapNone/>
          <wp:docPr id="1" name="Picture 1" descr="A blue and yellow logo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logo with a st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4007" cy="581025"/>
                  </a:xfrm>
                  <a:prstGeom prst="rect">
                    <a:avLst/>
                  </a:prstGeom>
                </pic:spPr>
              </pic:pic>
            </a:graphicData>
          </a:graphic>
        </wp:anchor>
      </w:drawing>
    </w:r>
  </w:p>
  <w:p w14:paraId="1A88D160" w14:textId="77777777" w:rsidR="0059192A" w:rsidRDefault="0059192A">
    <w:pPr>
      <w:pStyle w:val="Header"/>
    </w:pPr>
  </w:p>
  <w:p w14:paraId="3F0B4F96" w14:textId="70C0F74F" w:rsidR="0059192A" w:rsidRDefault="0059192A">
    <w:pPr>
      <w:pStyle w:val="Header"/>
    </w:pPr>
  </w:p>
  <w:p w14:paraId="7C95DC56" w14:textId="77777777" w:rsidR="0059192A" w:rsidRDefault="0059192A">
    <w:pPr>
      <w:pStyle w:val="Header"/>
    </w:pPr>
  </w:p>
  <w:p w14:paraId="7E908B76" w14:textId="1337395C" w:rsidR="0059192A" w:rsidRDefault="00591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8C8"/>
    <w:multiLevelType w:val="hybridMultilevel"/>
    <w:tmpl w:val="266C5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C6340F"/>
    <w:multiLevelType w:val="hybridMultilevel"/>
    <w:tmpl w:val="C3948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B92E59"/>
    <w:multiLevelType w:val="hybridMultilevel"/>
    <w:tmpl w:val="B30EC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3A0277"/>
    <w:multiLevelType w:val="hybridMultilevel"/>
    <w:tmpl w:val="732C0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6C27D97"/>
    <w:multiLevelType w:val="hybridMultilevel"/>
    <w:tmpl w:val="DE3C3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2A"/>
    <w:rsid w:val="000778FD"/>
    <w:rsid w:val="0018114A"/>
    <w:rsid w:val="001F55F1"/>
    <w:rsid w:val="002819B8"/>
    <w:rsid w:val="002C27D7"/>
    <w:rsid w:val="002F5B4E"/>
    <w:rsid w:val="003D5F1E"/>
    <w:rsid w:val="0043140C"/>
    <w:rsid w:val="00493A53"/>
    <w:rsid w:val="0059192A"/>
    <w:rsid w:val="00826D82"/>
    <w:rsid w:val="00B66A20"/>
    <w:rsid w:val="00CA096A"/>
    <w:rsid w:val="00FF2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88F3"/>
  <w15:chartTrackingRefBased/>
  <w15:docId w15:val="{A76B0857-3371-4004-9214-175BA24F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92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9192A"/>
    <w:pPr>
      <w:spacing w:line="240" w:lineRule="auto"/>
    </w:pPr>
    <w:rPr>
      <w:sz w:val="20"/>
      <w:szCs w:val="20"/>
    </w:rPr>
  </w:style>
  <w:style w:type="character" w:customStyle="1" w:styleId="CommentTextChar">
    <w:name w:val="Comment Text Char"/>
    <w:basedOn w:val="DefaultParagraphFont"/>
    <w:link w:val="CommentText"/>
    <w:uiPriority w:val="99"/>
    <w:rsid w:val="0059192A"/>
    <w:rPr>
      <w:sz w:val="20"/>
      <w:szCs w:val="20"/>
    </w:rPr>
  </w:style>
  <w:style w:type="paragraph" w:styleId="ListParagraph">
    <w:name w:val="List Paragraph"/>
    <w:basedOn w:val="Normal"/>
    <w:uiPriority w:val="34"/>
    <w:qFormat/>
    <w:rsid w:val="0059192A"/>
    <w:pPr>
      <w:ind w:left="720"/>
    </w:pPr>
  </w:style>
  <w:style w:type="table" w:styleId="TableGrid">
    <w:name w:val="Table Grid"/>
    <w:basedOn w:val="TableNormal"/>
    <w:uiPriority w:val="39"/>
    <w:rsid w:val="005919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919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92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9192A"/>
    <w:rPr>
      <w:sz w:val="16"/>
      <w:szCs w:val="16"/>
    </w:rPr>
  </w:style>
  <w:style w:type="paragraph" w:styleId="Header">
    <w:name w:val="header"/>
    <w:basedOn w:val="Normal"/>
    <w:link w:val="HeaderChar"/>
    <w:uiPriority w:val="99"/>
    <w:unhideWhenUsed/>
    <w:rsid w:val="00591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92A"/>
  </w:style>
  <w:style w:type="paragraph" w:styleId="Footer">
    <w:name w:val="footer"/>
    <w:basedOn w:val="Normal"/>
    <w:link w:val="FooterChar"/>
    <w:uiPriority w:val="99"/>
    <w:unhideWhenUsed/>
    <w:rsid w:val="00591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92A"/>
  </w:style>
  <w:style w:type="paragraph" w:styleId="CommentSubject">
    <w:name w:val="annotation subject"/>
    <w:basedOn w:val="CommentText"/>
    <w:next w:val="CommentText"/>
    <w:link w:val="CommentSubjectChar"/>
    <w:uiPriority w:val="99"/>
    <w:semiHidden/>
    <w:unhideWhenUsed/>
    <w:rsid w:val="0059192A"/>
    <w:rPr>
      <w:b/>
      <w:bCs/>
    </w:rPr>
  </w:style>
  <w:style w:type="character" w:customStyle="1" w:styleId="CommentSubjectChar">
    <w:name w:val="Comment Subject Char"/>
    <w:basedOn w:val="CommentTextChar"/>
    <w:link w:val="CommentSubject"/>
    <w:uiPriority w:val="99"/>
    <w:semiHidden/>
    <w:rsid w:val="005919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8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Molina-Sierra</dc:creator>
  <cp:keywords/>
  <dc:description/>
  <cp:lastModifiedBy>Maria Molina-Sierra</cp:lastModifiedBy>
  <cp:revision>5</cp:revision>
  <dcterms:created xsi:type="dcterms:W3CDTF">2023-11-03T09:38:00Z</dcterms:created>
  <dcterms:modified xsi:type="dcterms:W3CDTF">2023-11-03T09:42:00Z</dcterms:modified>
</cp:coreProperties>
</file>