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F10D" w14:textId="77777777" w:rsidR="00CA29E2" w:rsidRPr="004B20CB" w:rsidRDefault="00CA29E2" w:rsidP="00CA29E2">
      <w:pPr>
        <w:spacing w:line="288" w:lineRule="auto"/>
        <w:ind w:left="810" w:hanging="810"/>
        <w:jc w:val="center"/>
        <w:rPr>
          <w:rFonts w:ascii="Arial" w:hAnsi="Arial" w:cs="Arial"/>
          <w:b/>
          <w:u w:val="single"/>
        </w:rPr>
      </w:pPr>
    </w:p>
    <w:p w14:paraId="645C28C8" w14:textId="4AB5B4E7" w:rsidR="009F2211" w:rsidRPr="004B20CB" w:rsidRDefault="008C4B2F" w:rsidP="00CA29E2">
      <w:pPr>
        <w:spacing w:line="288" w:lineRule="auto"/>
        <w:ind w:left="810" w:hanging="810"/>
        <w:jc w:val="center"/>
        <w:rPr>
          <w:rFonts w:ascii="Arial" w:hAnsi="Arial" w:cs="Arial"/>
          <w:b/>
          <w:u w:val="single"/>
        </w:rPr>
      </w:pPr>
      <w:r w:rsidRPr="004B20CB">
        <w:rPr>
          <w:rFonts w:ascii="Arial" w:hAnsi="Arial" w:cs="Arial"/>
          <w:b/>
          <w:u w:val="single"/>
        </w:rPr>
        <w:t xml:space="preserve">ANNEX </w:t>
      </w:r>
      <w:r w:rsidR="00FD4CE2" w:rsidRPr="004B20CB">
        <w:rPr>
          <w:rFonts w:ascii="Arial" w:hAnsi="Arial" w:cs="Arial"/>
          <w:b/>
          <w:u w:val="single"/>
        </w:rPr>
        <w:t>II</w:t>
      </w:r>
    </w:p>
    <w:p w14:paraId="3E956F2D" w14:textId="52C74B39" w:rsidR="009F2211" w:rsidRPr="004B20CB" w:rsidRDefault="004B20CB" w:rsidP="00CA29E2">
      <w:pPr>
        <w:spacing w:line="288" w:lineRule="auto"/>
        <w:ind w:left="810" w:hanging="810"/>
        <w:jc w:val="center"/>
        <w:rPr>
          <w:rFonts w:ascii="Arial" w:hAnsi="Arial" w:cs="Arial"/>
          <w:b/>
          <w:u w:val="single"/>
        </w:rPr>
      </w:pPr>
      <w:r w:rsidRPr="004B20CB">
        <w:rPr>
          <w:rFonts w:ascii="Arial" w:hAnsi="Arial" w:cs="Arial"/>
          <w:b/>
          <w:u w:val="single"/>
        </w:rPr>
        <w:t>TECHNICAL PROPOSAL</w:t>
      </w:r>
      <w:r w:rsidR="00FD4CE2" w:rsidRPr="004B20CB">
        <w:rPr>
          <w:rFonts w:ascii="Arial" w:hAnsi="Arial" w:cs="Arial"/>
          <w:b/>
          <w:u w:val="single"/>
        </w:rPr>
        <w:t xml:space="preserve"> FORM</w:t>
      </w:r>
    </w:p>
    <w:p w14:paraId="76E661F9" w14:textId="77777777" w:rsidR="00FD4CE2" w:rsidRPr="004B20CB" w:rsidRDefault="00FD4CE2" w:rsidP="00FD4CE2">
      <w:pPr>
        <w:rPr>
          <w:rFonts w:ascii="Arial" w:hAnsi="Arial" w:cs="Arial"/>
        </w:rPr>
      </w:pPr>
    </w:p>
    <w:p w14:paraId="1A9E90F2" w14:textId="77777777" w:rsidR="004B20CB" w:rsidRPr="004B20CB" w:rsidRDefault="004B20CB" w:rsidP="004B20CB">
      <w:pPr>
        <w:jc w:val="both"/>
        <w:rPr>
          <w:rFonts w:ascii="Arial" w:hAnsi="Arial" w:cs="Arial"/>
        </w:rPr>
      </w:pPr>
      <w:r w:rsidRPr="004B20CB">
        <w:rPr>
          <w:rFonts w:ascii="Arial" w:hAnsi="Arial" w:cs="Arial"/>
        </w:rPr>
        <w:t xml:space="preserve">The technical proposal must be consistent with the Terms of Reference (see </w:t>
      </w:r>
      <w:r w:rsidRPr="004B20CB">
        <w:rPr>
          <w:rFonts w:ascii="Arial" w:hAnsi="Arial" w:cs="Arial"/>
          <w:b/>
        </w:rPr>
        <w:t>Section B.1 of the tender specifications</w:t>
      </w:r>
      <w:r w:rsidRPr="004B20CB">
        <w:rPr>
          <w:rFonts w:ascii="Arial" w:hAnsi="Arial" w:cs="Arial"/>
        </w:rPr>
        <w:t xml:space="preserve">). In preparing the technical proposal the tenderers should bear in mind the award criteria against which it will be evaluated (see </w:t>
      </w:r>
      <w:r w:rsidRPr="004B20CB">
        <w:rPr>
          <w:rFonts w:ascii="Arial" w:hAnsi="Arial" w:cs="Arial"/>
          <w:b/>
        </w:rPr>
        <w:t>Section B.7 of the tender specifications</w:t>
      </w:r>
      <w:r w:rsidRPr="004B20CB">
        <w:rPr>
          <w:rFonts w:ascii="Arial" w:hAnsi="Arial" w:cs="Arial"/>
        </w:rPr>
        <w:t>).</w:t>
      </w:r>
    </w:p>
    <w:p w14:paraId="502B60B7" w14:textId="77777777" w:rsidR="004B20CB" w:rsidRPr="004B20CB" w:rsidRDefault="004B20CB" w:rsidP="004B20CB">
      <w:pPr>
        <w:jc w:val="both"/>
        <w:rPr>
          <w:rFonts w:ascii="Arial" w:hAnsi="Arial" w:cs="Arial"/>
        </w:rPr>
      </w:pPr>
    </w:p>
    <w:p w14:paraId="2B2A2D4A" w14:textId="77777777" w:rsidR="004B20CB" w:rsidRPr="004B20CB" w:rsidRDefault="004B20CB" w:rsidP="004B20CB">
      <w:pPr>
        <w:jc w:val="both"/>
        <w:rPr>
          <w:rFonts w:ascii="Arial" w:hAnsi="Arial" w:cs="Arial"/>
        </w:rPr>
      </w:pPr>
      <w:r w:rsidRPr="004B20CB">
        <w:rPr>
          <w:rFonts w:ascii="Arial" w:hAnsi="Arial" w:cs="Arial"/>
        </w:rPr>
        <w:t xml:space="preserve">Tenderers shall use the following format to submit their technical proposals.  </w:t>
      </w:r>
    </w:p>
    <w:p w14:paraId="0C183D70" w14:textId="77777777" w:rsidR="004B20CB" w:rsidRPr="004B20CB" w:rsidRDefault="004B20CB" w:rsidP="004B20CB">
      <w:pPr>
        <w:ind w:left="810" w:hanging="810"/>
        <w:jc w:val="both"/>
        <w:rPr>
          <w:rFonts w:ascii="Arial" w:hAnsi="Arial" w:cs="Arial"/>
        </w:rPr>
      </w:pPr>
    </w:p>
    <w:p w14:paraId="18F9A517" w14:textId="77777777" w:rsidR="004B20CB" w:rsidRPr="004B20CB" w:rsidRDefault="004B20CB" w:rsidP="004B20CB">
      <w:pPr>
        <w:ind w:left="810" w:hanging="810"/>
        <w:jc w:val="both"/>
        <w:rPr>
          <w:rFonts w:ascii="Arial" w:hAnsi="Arial" w:cs="Arial"/>
        </w:rPr>
      </w:pPr>
      <w:r w:rsidRPr="004B20CB">
        <w:rPr>
          <w:rFonts w:ascii="Arial" w:hAnsi="Arial" w:cs="Arial"/>
        </w:rPr>
        <w:t>Name of the tenderer ________________________________________________</w:t>
      </w:r>
    </w:p>
    <w:p w14:paraId="3C3F2E0F" w14:textId="77777777" w:rsidR="004B20CB" w:rsidRPr="004B20CB" w:rsidRDefault="004B20CB" w:rsidP="004B20CB">
      <w:pPr>
        <w:ind w:left="810" w:hanging="81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906"/>
      </w:tblGrid>
      <w:tr w:rsidR="004B20CB" w:rsidRPr="004B20CB" w14:paraId="7267F537" w14:textId="77777777" w:rsidTr="00047BB9">
        <w:trPr>
          <w:trHeight w:val="315"/>
        </w:trPr>
        <w:tc>
          <w:tcPr>
            <w:tcW w:w="11080" w:type="dxa"/>
            <w:gridSpan w:val="2"/>
            <w:shd w:val="clear" w:color="auto" w:fill="auto"/>
            <w:noWrap/>
            <w:hideMark/>
          </w:tcPr>
          <w:p w14:paraId="5ED6D2F5" w14:textId="77777777" w:rsidR="004B20CB" w:rsidRPr="004B20CB" w:rsidRDefault="004B20CB" w:rsidP="00047BB9">
            <w:pPr>
              <w:ind w:left="810" w:hanging="810"/>
              <w:jc w:val="center"/>
              <w:rPr>
                <w:rFonts w:ascii="Arial" w:hAnsi="Arial" w:cs="Arial"/>
                <w:bCs/>
              </w:rPr>
            </w:pPr>
            <w:r w:rsidRPr="004B20CB">
              <w:rPr>
                <w:rFonts w:ascii="Arial" w:hAnsi="Arial" w:cs="Arial"/>
                <w:bCs/>
              </w:rPr>
              <w:t>Signed (authorised signature) on behalf of the Tenderer</w:t>
            </w:r>
          </w:p>
        </w:tc>
      </w:tr>
      <w:tr w:rsidR="004B20CB" w:rsidRPr="004B20CB" w14:paraId="3E2948EF" w14:textId="77777777" w:rsidTr="00047BB9">
        <w:trPr>
          <w:trHeight w:val="454"/>
        </w:trPr>
        <w:tc>
          <w:tcPr>
            <w:tcW w:w="2380" w:type="dxa"/>
            <w:shd w:val="clear" w:color="auto" w:fill="auto"/>
            <w:vAlign w:val="center"/>
            <w:hideMark/>
          </w:tcPr>
          <w:p w14:paraId="1937349F" w14:textId="77777777" w:rsidR="004B20CB" w:rsidRPr="004B20CB" w:rsidRDefault="004B20CB" w:rsidP="00047BB9">
            <w:pPr>
              <w:ind w:left="810" w:hanging="810"/>
              <w:rPr>
                <w:rFonts w:ascii="Arial" w:hAnsi="Arial" w:cs="Arial"/>
                <w:bCs/>
              </w:rPr>
            </w:pPr>
            <w:r w:rsidRPr="004B20CB">
              <w:rPr>
                <w:rFonts w:ascii="Arial" w:hAnsi="Arial" w:cs="Arial"/>
                <w:bCs/>
              </w:rPr>
              <w:t>Name</w:t>
            </w:r>
          </w:p>
        </w:tc>
        <w:tc>
          <w:tcPr>
            <w:tcW w:w="8700" w:type="dxa"/>
            <w:shd w:val="clear" w:color="auto" w:fill="auto"/>
            <w:hideMark/>
          </w:tcPr>
          <w:p w14:paraId="75EA7221" w14:textId="77777777" w:rsidR="004B20CB" w:rsidRPr="004B20CB" w:rsidRDefault="004B20CB" w:rsidP="00047BB9">
            <w:pPr>
              <w:ind w:left="810" w:hanging="810"/>
              <w:jc w:val="both"/>
              <w:rPr>
                <w:rFonts w:ascii="Arial" w:hAnsi="Arial" w:cs="Arial"/>
                <w:bCs/>
              </w:rPr>
            </w:pPr>
            <w:r w:rsidRPr="004B20CB">
              <w:rPr>
                <w:rFonts w:ascii="Arial" w:hAnsi="Arial" w:cs="Arial"/>
                <w:bCs/>
              </w:rPr>
              <w:t> </w:t>
            </w:r>
          </w:p>
        </w:tc>
      </w:tr>
      <w:tr w:rsidR="004B20CB" w:rsidRPr="004B20CB" w14:paraId="3255A03B" w14:textId="77777777" w:rsidTr="00047BB9">
        <w:trPr>
          <w:trHeight w:val="454"/>
        </w:trPr>
        <w:tc>
          <w:tcPr>
            <w:tcW w:w="2380" w:type="dxa"/>
            <w:shd w:val="clear" w:color="auto" w:fill="auto"/>
            <w:vAlign w:val="center"/>
            <w:hideMark/>
          </w:tcPr>
          <w:p w14:paraId="50DFD6DC" w14:textId="77777777" w:rsidR="004B20CB" w:rsidRPr="004B20CB" w:rsidRDefault="004B20CB" w:rsidP="00047BB9">
            <w:pPr>
              <w:ind w:left="810" w:hanging="810"/>
              <w:rPr>
                <w:rFonts w:ascii="Arial" w:hAnsi="Arial" w:cs="Arial"/>
                <w:bCs/>
              </w:rPr>
            </w:pPr>
            <w:r w:rsidRPr="004B20CB">
              <w:rPr>
                <w:rFonts w:ascii="Arial" w:hAnsi="Arial" w:cs="Arial"/>
                <w:bCs/>
              </w:rPr>
              <w:t>Position</w:t>
            </w:r>
          </w:p>
        </w:tc>
        <w:tc>
          <w:tcPr>
            <w:tcW w:w="8700" w:type="dxa"/>
            <w:shd w:val="clear" w:color="auto" w:fill="auto"/>
            <w:hideMark/>
          </w:tcPr>
          <w:p w14:paraId="36428E30" w14:textId="77777777" w:rsidR="004B20CB" w:rsidRPr="004B20CB" w:rsidRDefault="004B20CB" w:rsidP="00047BB9">
            <w:pPr>
              <w:ind w:left="810" w:hanging="810"/>
              <w:jc w:val="both"/>
              <w:rPr>
                <w:rFonts w:ascii="Arial" w:hAnsi="Arial" w:cs="Arial"/>
                <w:bCs/>
              </w:rPr>
            </w:pPr>
            <w:r w:rsidRPr="004B20CB">
              <w:rPr>
                <w:rFonts w:ascii="Arial" w:hAnsi="Arial" w:cs="Arial"/>
                <w:bCs/>
              </w:rPr>
              <w:t> </w:t>
            </w:r>
          </w:p>
        </w:tc>
      </w:tr>
      <w:tr w:rsidR="004B20CB" w:rsidRPr="004B20CB" w14:paraId="4B317726" w14:textId="77777777" w:rsidTr="00047BB9">
        <w:trPr>
          <w:trHeight w:val="454"/>
        </w:trPr>
        <w:tc>
          <w:tcPr>
            <w:tcW w:w="2380" w:type="dxa"/>
            <w:shd w:val="clear" w:color="auto" w:fill="auto"/>
            <w:vAlign w:val="center"/>
            <w:hideMark/>
          </w:tcPr>
          <w:p w14:paraId="19F0B447" w14:textId="77777777" w:rsidR="004B20CB" w:rsidRPr="004B20CB" w:rsidRDefault="004B20CB" w:rsidP="00047BB9">
            <w:pPr>
              <w:ind w:left="810" w:hanging="810"/>
              <w:rPr>
                <w:rFonts w:ascii="Arial" w:hAnsi="Arial" w:cs="Arial"/>
                <w:bCs/>
              </w:rPr>
            </w:pPr>
            <w:r w:rsidRPr="004B20CB">
              <w:rPr>
                <w:rFonts w:ascii="Arial" w:hAnsi="Arial" w:cs="Arial"/>
                <w:bCs/>
              </w:rPr>
              <w:t>Signature</w:t>
            </w:r>
          </w:p>
        </w:tc>
        <w:tc>
          <w:tcPr>
            <w:tcW w:w="8700" w:type="dxa"/>
            <w:shd w:val="clear" w:color="auto" w:fill="auto"/>
            <w:hideMark/>
          </w:tcPr>
          <w:p w14:paraId="4240CE27" w14:textId="77777777" w:rsidR="004B20CB" w:rsidRPr="004B20CB" w:rsidRDefault="004B20CB" w:rsidP="00047BB9">
            <w:pPr>
              <w:ind w:left="810" w:hanging="810"/>
              <w:jc w:val="both"/>
              <w:rPr>
                <w:rFonts w:ascii="Arial" w:hAnsi="Arial" w:cs="Arial"/>
                <w:bCs/>
              </w:rPr>
            </w:pPr>
            <w:r w:rsidRPr="004B20CB">
              <w:rPr>
                <w:rFonts w:ascii="Arial" w:hAnsi="Arial" w:cs="Arial"/>
                <w:bCs/>
              </w:rPr>
              <w:t> </w:t>
            </w:r>
          </w:p>
        </w:tc>
      </w:tr>
      <w:tr w:rsidR="004B20CB" w:rsidRPr="004B20CB" w14:paraId="4BF9F604" w14:textId="77777777" w:rsidTr="00047BB9">
        <w:trPr>
          <w:trHeight w:val="454"/>
        </w:trPr>
        <w:tc>
          <w:tcPr>
            <w:tcW w:w="2380" w:type="dxa"/>
            <w:shd w:val="clear" w:color="auto" w:fill="auto"/>
            <w:vAlign w:val="center"/>
            <w:hideMark/>
          </w:tcPr>
          <w:p w14:paraId="43B4C37F" w14:textId="77777777" w:rsidR="004B20CB" w:rsidRPr="004B20CB" w:rsidRDefault="004B20CB" w:rsidP="00047BB9">
            <w:pPr>
              <w:ind w:left="810" w:hanging="810"/>
              <w:rPr>
                <w:rFonts w:ascii="Arial" w:hAnsi="Arial" w:cs="Arial"/>
                <w:bCs/>
              </w:rPr>
            </w:pPr>
            <w:r w:rsidRPr="004B20CB">
              <w:rPr>
                <w:rFonts w:ascii="Arial" w:hAnsi="Arial" w:cs="Arial"/>
                <w:bCs/>
              </w:rPr>
              <w:t>Date</w:t>
            </w:r>
          </w:p>
        </w:tc>
        <w:tc>
          <w:tcPr>
            <w:tcW w:w="8700" w:type="dxa"/>
            <w:shd w:val="clear" w:color="auto" w:fill="auto"/>
            <w:hideMark/>
          </w:tcPr>
          <w:p w14:paraId="08BCBF0C" w14:textId="77777777" w:rsidR="004B20CB" w:rsidRPr="004B20CB" w:rsidRDefault="004B20CB" w:rsidP="00047BB9">
            <w:pPr>
              <w:ind w:left="810" w:hanging="810"/>
              <w:jc w:val="both"/>
              <w:rPr>
                <w:rFonts w:ascii="Arial" w:hAnsi="Arial" w:cs="Arial"/>
                <w:bCs/>
              </w:rPr>
            </w:pPr>
            <w:r w:rsidRPr="004B20CB">
              <w:rPr>
                <w:rFonts w:ascii="Arial" w:hAnsi="Arial" w:cs="Arial"/>
                <w:bCs/>
              </w:rPr>
              <w:t> </w:t>
            </w:r>
          </w:p>
        </w:tc>
      </w:tr>
    </w:tbl>
    <w:p w14:paraId="4F5FDC4E" w14:textId="77777777" w:rsidR="004B20CB" w:rsidRPr="004B20CB" w:rsidRDefault="004B20CB" w:rsidP="004B20CB">
      <w:pPr>
        <w:ind w:left="810" w:hanging="810"/>
        <w:jc w:val="both"/>
        <w:rPr>
          <w:rFonts w:ascii="Arial" w:hAnsi="Arial" w:cs="Arial"/>
        </w:rPr>
      </w:pPr>
    </w:p>
    <w:p w14:paraId="2B9388E9" w14:textId="77777777" w:rsidR="004B20CB" w:rsidRPr="004B20CB" w:rsidRDefault="004B20CB" w:rsidP="004B20CB">
      <w:pPr>
        <w:autoSpaceDE w:val="0"/>
        <w:autoSpaceDN w:val="0"/>
        <w:adjustRightInd w:val="0"/>
        <w:jc w:val="both"/>
        <w:rPr>
          <w:rFonts w:ascii="Arial" w:hAnsi="Arial" w:cs="Arial"/>
        </w:rPr>
      </w:pPr>
      <w:r w:rsidRPr="004B20CB">
        <w:rPr>
          <w:rFonts w:ascii="Arial" w:hAnsi="Arial" w:cs="Arial"/>
        </w:rPr>
        <w:t xml:space="preserve">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w:t>
      </w:r>
      <w:proofErr w:type="gramStart"/>
      <w:r w:rsidRPr="004B20CB">
        <w:rPr>
          <w:rFonts w:ascii="Arial" w:hAnsi="Arial" w:cs="Arial"/>
        </w:rPr>
        <w:t>annex(</w:t>
      </w:r>
      <w:proofErr w:type="spellStart"/>
      <w:proofErr w:type="gramEnd"/>
      <w:r w:rsidRPr="004B20CB">
        <w:rPr>
          <w:rFonts w:ascii="Arial" w:hAnsi="Arial" w:cs="Arial"/>
        </w:rPr>
        <w:t>es</w:t>
      </w:r>
      <w:proofErr w:type="spellEnd"/>
      <w:r w:rsidRPr="004B20CB">
        <w:rPr>
          <w:rFonts w:ascii="Arial" w:hAnsi="Arial" w:cs="Arial"/>
        </w:rPr>
        <w:t>) to this technical proposal form, a reference to the annex(</w:t>
      </w:r>
      <w:proofErr w:type="spellStart"/>
      <w:r w:rsidRPr="004B20CB">
        <w:rPr>
          <w:rFonts w:ascii="Arial" w:hAnsi="Arial" w:cs="Arial"/>
        </w:rPr>
        <w:t>es</w:t>
      </w:r>
      <w:proofErr w:type="spellEnd"/>
      <w:r w:rsidRPr="004B20CB">
        <w:rPr>
          <w:rFonts w:ascii="Arial" w:hAnsi="Arial" w:cs="Arial"/>
        </w:rPr>
        <w:t>) should be included in the box corresponding to the relevant question.</w:t>
      </w:r>
    </w:p>
    <w:p w14:paraId="55F80DB0" w14:textId="77777777" w:rsidR="004B20CB" w:rsidRPr="004B20CB" w:rsidRDefault="004B20CB" w:rsidP="004B20CB">
      <w:pPr>
        <w:autoSpaceDE w:val="0"/>
        <w:autoSpaceDN w:val="0"/>
        <w:adjustRightInd w:val="0"/>
        <w:jc w:val="both"/>
        <w:rPr>
          <w:rFonts w:ascii="Arial" w:hAnsi="Arial" w:cs="Arial"/>
        </w:rPr>
      </w:pPr>
    </w:p>
    <w:p w14:paraId="2831F7E0" w14:textId="77777777" w:rsidR="004B20CB" w:rsidRPr="004B20CB" w:rsidRDefault="004B20CB" w:rsidP="004B20CB">
      <w:pPr>
        <w:autoSpaceDE w:val="0"/>
        <w:autoSpaceDN w:val="0"/>
        <w:adjustRightInd w:val="0"/>
        <w:jc w:val="both"/>
        <w:rPr>
          <w:rFonts w:ascii="Arial" w:hAnsi="Arial" w:cs="Arial"/>
        </w:rPr>
      </w:pPr>
      <w:r w:rsidRPr="004B20CB">
        <w:rPr>
          <w:rFonts w:ascii="Arial" w:hAnsi="Arial" w:cs="Arial"/>
        </w:rPr>
        <w:t>This technical proposal form is divided in two parts, as follows:</w:t>
      </w:r>
    </w:p>
    <w:p w14:paraId="1FFF052C" w14:textId="77777777" w:rsidR="004B20CB" w:rsidRPr="004B20CB" w:rsidRDefault="004B20CB" w:rsidP="004B20CB">
      <w:pPr>
        <w:autoSpaceDE w:val="0"/>
        <w:autoSpaceDN w:val="0"/>
        <w:adjustRightInd w:val="0"/>
        <w:jc w:val="both"/>
        <w:rPr>
          <w:rFonts w:ascii="Arial" w:hAnsi="Arial" w:cs="Arial"/>
        </w:rPr>
      </w:pPr>
    </w:p>
    <w:p w14:paraId="157636B0" w14:textId="77777777" w:rsidR="004B20CB" w:rsidRPr="004B20CB" w:rsidRDefault="004B20CB" w:rsidP="004B20CB">
      <w:pPr>
        <w:autoSpaceDE w:val="0"/>
        <w:autoSpaceDN w:val="0"/>
        <w:adjustRightInd w:val="0"/>
        <w:jc w:val="both"/>
        <w:rPr>
          <w:rFonts w:ascii="Arial" w:hAnsi="Arial" w:cs="Arial"/>
          <w:b/>
        </w:rPr>
      </w:pPr>
      <w:r w:rsidRPr="004B20CB">
        <w:rPr>
          <w:rFonts w:ascii="Arial" w:hAnsi="Arial" w:cs="Arial"/>
          <w:b/>
        </w:rPr>
        <w:t>Part 1: Mandatory Requirements Compliance Matrix</w:t>
      </w:r>
    </w:p>
    <w:p w14:paraId="731CBF46" w14:textId="77777777" w:rsidR="004B20CB" w:rsidRPr="004B20CB" w:rsidRDefault="004B20CB" w:rsidP="004B20CB">
      <w:pPr>
        <w:autoSpaceDE w:val="0"/>
        <w:autoSpaceDN w:val="0"/>
        <w:adjustRightInd w:val="0"/>
        <w:jc w:val="both"/>
        <w:rPr>
          <w:rFonts w:ascii="Arial" w:hAnsi="Arial" w:cs="Arial"/>
          <w:b/>
        </w:rPr>
      </w:pPr>
      <w:r w:rsidRPr="004B20CB">
        <w:rPr>
          <w:rFonts w:ascii="Arial" w:hAnsi="Arial" w:cs="Arial"/>
          <w:b/>
        </w:rPr>
        <w:t>Part 2: Technical proposal – description of the proposed services</w:t>
      </w:r>
    </w:p>
    <w:p w14:paraId="30E2C941" w14:textId="77777777" w:rsidR="004B20CB" w:rsidRPr="004B20CB" w:rsidRDefault="004B20CB" w:rsidP="004B20CB">
      <w:pPr>
        <w:pStyle w:val="ListParagraph"/>
        <w:autoSpaceDE w:val="0"/>
        <w:autoSpaceDN w:val="0"/>
        <w:adjustRightInd w:val="0"/>
        <w:jc w:val="both"/>
        <w:rPr>
          <w:rFonts w:ascii="Arial" w:eastAsia="Times New Roman" w:hAnsi="Arial" w:cs="Arial"/>
        </w:rPr>
      </w:pPr>
    </w:p>
    <w:p w14:paraId="074FA0F4" w14:textId="77777777" w:rsidR="004B20CB" w:rsidRPr="004B20CB" w:rsidRDefault="004B20CB" w:rsidP="004B20CB">
      <w:pPr>
        <w:pStyle w:val="ListParagraph"/>
        <w:autoSpaceDE w:val="0"/>
        <w:autoSpaceDN w:val="0"/>
        <w:adjustRightInd w:val="0"/>
        <w:jc w:val="both"/>
        <w:rPr>
          <w:rFonts w:ascii="Arial" w:eastAsia="Times New Roman" w:hAnsi="Arial" w:cs="Arial"/>
        </w:rPr>
      </w:pPr>
    </w:p>
    <w:p w14:paraId="484F419B" w14:textId="77777777" w:rsidR="004B20CB" w:rsidRPr="004B20CB" w:rsidRDefault="004B20CB" w:rsidP="004B20CB">
      <w:pPr>
        <w:pStyle w:val="ListParagraph"/>
        <w:autoSpaceDE w:val="0"/>
        <w:autoSpaceDN w:val="0"/>
        <w:adjustRightInd w:val="0"/>
        <w:jc w:val="both"/>
        <w:rPr>
          <w:rFonts w:ascii="Arial" w:hAnsi="Arial" w:cs="Arial"/>
        </w:rPr>
      </w:pPr>
      <w:r w:rsidRPr="004B20CB">
        <w:rPr>
          <w:rFonts w:ascii="Arial" w:hAnsi="Arial" w:cs="Arial"/>
          <w:b/>
        </w:rPr>
        <w:lastRenderedPageBreak/>
        <w:t>Part 1: Mandatory Requirements Compliance Matrix</w:t>
      </w:r>
      <w:r w:rsidRPr="004B20CB">
        <w:rPr>
          <w:rFonts w:ascii="Arial" w:hAnsi="Arial" w:cs="Arial"/>
        </w:rPr>
        <w:t xml:space="preserve"> *</w:t>
      </w:r>
    </w:p>
    <w:p w14:paraId="2394BA5E" w14:textId="77777777" w:rsidR="004B20CB" w:rsidRPr="004B20CB" w:rsidRDefault="004B20CB" w:rsidP="004B20CB">
      <w:pPr>
        <w:autoSpaceDE w:val="0"/>
        <w:autoSpaceDN w:val="0"/>
        <w:adjustRightInd w:val="0"/>
        <w:jc w:val="both"/>
        <w:rPr>
          <w:rFonts w:ascii="Arial" w:hAnsi="Arial" w:cs="Arial"/>
        </w:rPr>
      </w:pPr>
      <w:r w:rsidRPr="004B20CB">
        <w:rPr>
          <w:rFonts w:ascii="Arial" w:hAnsi="Arial" w:cs="Arial"/>
        </w:rPr>
        <w:t>* Important: Please note that the questions in the Mandatory Requirements Compliance Matrix require an unconditional answer. In order for your tender to be evaluated against the award criteria, it should first meet all minimum (mandatory) requirements.</w:t>
      </w:r>
    </w:p>
    <w:p w14:paraId="1BBE6092" w14:textId="77777777" w:rsidR="004B20CB" w:rsidRPr="004B20CB" w:rsidRDefault="004B20CB" w:rsidP="004B20CB">
      <w:pPr>
        <w:rPr>
          <w:rFonts w:ascii="Arial" w:hAnsi="Arial" w:cs="Arial"/>
        </w:rPr>
      </w:pPr>
    </w:p>
    <w:p w14:paraId="718B9242" w14:textId="77777777" w:rsidR="004B20CB" w:rsidRPr="004B20CB" w:rsidRDefault="004B20CB" w:rsidP="004B20CB">
      <w:pPr>
        <w:rPr>
          <w:rFonts w:ascii="Arial" w:hAnsi="Arial" w:cs="Arial"/>
        </w:rPr>
      </w:pPr>
    </w:p>
    <w:p w14:paraId="1276EA49" w14:textId="77777777" w:rsidR="004B20CB" w:rsidRPr="004B20CB" w:rsidRDefault="004B20CB" w:rsidP="004B20CB">
      <w:pPr>
        <w:rPr>
          <w:rFonts w:ascii="Arial" w:hAnsi="Arial" w:cs="Arial"/>
        </w:rPr>
      </w:pPr>
    </w:p>
    <w:p w14:paraId="7706B32E" w14:textId="77777777" w:rsidR="004B20CB" w:rsidRPr="004B20CB" w:rsidRDefault="004B20CB" w:rsidP="004B20CB">
      <w:pPr>
        <w:rPr>
          <w:rFonts w:ascii="Arial" w:hAnsi="Arial" w:cs="Arial"/>
        </w:rPr>
      </w:pPr>
    </w:p>
    <w:p w14:paraId="5714E28C" w14:textId="77777777" w:rsidR="004B20CB" w:rsidRPr="004B20CB" w:rsidRDefault="004B20CB" w:rsidP="004B20CB">
      <w:pPr>
        <w:rPr>
          <w:rFonts w:ascii="Arial" w:hAnsi="Arial" w:cs="Arial"/>
        </w:rPr>
      </w:pPr>
    </w:p>
    <w:p w14:paraId="5743F1FF" w14:textId="77777777" w:rsidR="004B20CB" w:rsidRPr="004B20CB" w:rsidRDefault="004B20CB" w:rsidP="004B20CB">
      <w:pPr>
        <w:rPr>
          <w:rFonts w:ascii="Arial" w:hAnsi="Arial" w:cs="Arial"/>
        </w:rPr>
      </w:pPr>
    </w:p>
    <w:p w14:paraId="64A79502" w14:textId="77777777" w:rsidR="004B20CB" w:rsidRPr="004B20CB" w:rsidRDefault="004B20CB" w:rsidP="004B20CB">
      <w:pPr>
        <w:rPr>
          <w:rFonts w:ascii="Arial" w:hAnsi="Arial" w:cs="Arial"/>
        </w:rPr>
      </w:pPr>
    </w:p>
    <w:p w14:paraId="0C0C519C" w14:textId="77777777" w:rsidR="004B20CB" w:rsidRPr="004B20CB" w:rsidRDefault="004B20CB" w:rsidP="004B20CB">
      <w:pPr>
        <w:rPr>
          <w:rFonts w:ascii="Arial" w:hAnsi="Arial" w:cs="Arial"/>
        </w:rPr>
      </w:pPr>
    </w:p>
    <w:p w14:paraId="4FA38604" w14:textId="77777777" w:rsidR="004B20CB" w:rsidRPr="004B20CB" w:rsidRDefault="004B20CB" w:rsidP="004B20CB">
      <w:pPr>
        <w:rPr>
          <w:rFonts w:ascii="Arial" w:hAnsi="Arial" w:cs="Arial"/>
        </w:rPr>
      </w:pPr>
    </w:p>
    <w:p w14:paraId="4F593812" w14:textId="77777777" w:rsidR="004B20CB" w:rsidRPr="004B20CB" w:rsidRDefault="004B20CB" w:rsidP="004B20CB">
      <w:pPr>
        <w:rPr>
          <w:rFonts w:ascii="Arial" w:hAnsi="Arial" w:cs="Arial"/>
        </w:rPr>
      </w:pPr>
    </w:p>
    <w:p w14:paraId="2CC8E49B" w14:textId="77777777" w:rsidR="004B20CB" w:rsidRPr="004B20CB" w:rsidRDefault="004B20CB" w:rsidP="004B20CB">
      <w:pPr>
        <w:rPr>
          <w:rFonts w:ascii="Arial" w:hAnsi="Arial" w:cs="Arial"/>
        </w:rPr>
      </w:pPr>
    </w:p>
    <w:p w14:paraId="31F6CE86" w14:textId="77777777" w:rsidR="004B20CB" w:rsidRPr="004B20CB" w:rsidRDefault="004B20CB" w:rsidP="004B20CB">
      <w:pPr>
        <w:rPr>
          <w:rFonts w:ascii="Arial" w:hAnsi="Arial" w:cs="Arial"/>
        </w:rPr>
      </w:pPr>
    </w:p>
    <w:p w14:paraId="645DB7B4" w14:textId="77777777" w:rsidR="004B20CB" w:rsidRPr="004B20CB" w:rsidRDefault="004B20CB" w:rsidP="004B20CB">
      <w:pPr>
        <w:rPr>
          <w:rFonts w:ascii="Arial" w:hAnsi="Arial" w:cs="Arial"/>
        </w:rPr>
      </w:pPr>
    </w:p>
    <w:p w14:paraId="7A5D6A1A" w14:textId="77777777" w:rsidR="004B20CB" w:rsidRPr="004B20CB" w:rsidRDefault="004B20CB" w:rsidP="004B20CB">
      <w:pPr>
        <w:rPr>
          <w:rFonts w:ascii="Arial" w:hAnsi="Arial" w:cs="Arial"/>
        </w:rPr>
      </w:pPr>
    </w:p>
    <w:p w14:paraId="6CBC4EFE" w14:textId="77777777" w:rsidR="004B20CB" w:rsidRPr="004B20CB" w:rsidRDefault="004B20CB" w:rsidP="004B20CB">
      <w:pPr>
        <w:rPr>
          <w:rFonts w:ascii="Arial" w:hAnsi="Arial" w:cs="Arial"/>
        </w:rPr>
      </w:pPr>
    </w:p>
    <w:p w14:paraId="0F2F67AE" w14:textId="77777777" w:rsidR="004B20CB" w:rsidRPr="004B20CB" w:rsidRDefault="004B20CB" w:rsidP="004B20CB">
      <w:pPr>
        <w:rPr>
          <w:rFonts w:ascii="Arial" w:hAnsi="Arial" w:cs="Arial"/>
        </w:rPr>
      </w:pPr>
    </w:p>
    <w:p w14:paraId="28A92600" w14:textId="77777777" w:rsidR="004B20CB" w:rsidRPr="004B20CB" w:rsidRDefault="004B20CB" w:rsidP="004B20CB">
      <w:pPr>
        <w:rPr>
          <w:rFonts w:ascii="Arial" w:hAnsi="Arial" w:cs="Arial"/>
        </w:rPr>
      </w:pPr>
    </w:p>
    <w:p w14:paraId="7C2392C8" w14:textId="77777777" w:rsidR="004B20CB" w:rsidRPr="004B20CB" w:rsidRDefault="004B20CB" w:rsidP="004B20CB">
      <w:pPr>
        <w:rPr>
          <w:rFonts w:ascii="Arial" w:hAnsi="Arial" w:cs="Arial"/>
        </w:rPr>
      </w:pPr>
    </w:p>
    <w:p w14:paraId="7BC2F91D" w14:textId="77777777" w:rsidR="004B20CB" w:rsidRPr="004B20CB" w:rsidRDefault="004B20CB" w:rsidP="004B20CB">
      <w:pPr>
        <w:rPr>
          <w:rFonts w:ascii="Arial" w:hAnsi="Arial" w:cs="Arial"/>
        </w:rPr>
      </w:pPr>
    </w:p>
    <w:p w14:paraId="01DBD47C" w14:textId="77777777" w:rsidR="004B20CB" w:rsidRPr="004B20CB" w:rsidRDefault="004B20CB" w:rsidP="004B20CB">
      <w:pPr>
        <w:pStyle w:val="ListParagraph"/>
        <w:rPr>
          <w:rFonts w:ascii="Arial" w:eastAsia="Times New Roman" w:hAnsi="Arial" w:cs="Arial"/>
        </w:rPr>
      </w:pPr>
    </w:p>
    <w:p w14:paraId="697351C4" w14:textId="77777777" w:rsidR="004B20CB" w:rsidRPr="004B20CB" w:rsidRDefault="004B20CB" w:rsidP="004B20CB">
      <w:pPr>
        <w:pStyle w:val="ListParagraph"/>
        <w:rPr>
          <w:rFonts w:ascii="Arial" w:eastAsia="Times New Roman" w:hAnsi="Arial" w:cs="Arial"/>
        </w:rPr>
      </w:pPr>
    </w:p>
    <w:p w14:paraId="0814B94E" w14:textId="77777777" w:rsidR="004B20CB" w:rsidRPr="004B20CB" w:rsidRDefault="004B20CB" w:rsidP="004B20CB">
      <w:pPr>
        <w:pStyle w:val="ListParagraph"/>
        <w:rPr>
          <w:rFonts w:ascii="Arial" w:hAnsi="Arial" w:cs="Arial"/>
          <w:b/>
        </w:rPr>
      </w:pPr>
    </w:p>
    <w:p w14:paraId="1E159B70" w14:textId="77777777" w:rsidR="004B20CB" w:rsidRPr="004B20CB" w:rsidRDefault="004B20CB" w:rsidP="004B20CB">
      <w:pPr>
        <w:pStyle w:val="ListParagraph"/>
        <w:rPr>
          <w:rFonts w:ascii="Arial" w:hAnsi="Arial" w:cs="Arial"/>
          <w:b/>
        </w:rPr>
      </w:pPr>
    </w:p>
    <w:p w14:paraId="3DF8D0B5" w14:textId="77777777" w:rsidR="004B20CB" w:rsidRPr="004B20CB" w:rsidRDefault="004B20CB" w:rsidP="004B20CB">
      <w:pPr>
        <w:pStyle w:val="ListParagraph"/>
        <w:rPr>
          <w:rFonts w:ascii="Arial" w:hAnsi="Arial" w:cs="Arial"/>
          <w:b/>
        </w:rPr>
      </w:pPr>
    </w:p>
    <w:p w14:paraId="0D6B925D" w14:textId="77777777" w:rsidR="004B20CB" w:rsidRPr="004B20CB" w:rsidRDefault="004B20CB" w:rsidP="004B20CB">
      <w:pPr>
        <w:pStyle w:val="ListParagraph"/>
        <w:rPr>
          <w:rFonts w:ascii="Arial" w:hAnsi="Arial" w:cs="Arial"/>
          <w:b/>
        </w:rPr>
      </w:pPr>
    </w:p>
    <w:p w14:paraId="72DAAEC2" w14:textId="77777777" w:rsidR="004B20CB" w:rsidRPr="004B20CB" w:rsidRDefault="004B20CB" w:rsidP="004B20CB">
      <w:pPr>
        <w:pStyle w:val="ListParagraph"/>
        <w:rPr>
          <w:rFonts w:ascii="Arial" w:hAnsi="Arial" w:cs="Arial"/>
          <w:b/>
        </w:rPr>
      </w:pPr>
    </w:p>
    <w:p w14:paraId="4A6F326D" w14:textId="77777777" w:rsidR="004B20CB" w:rsidRPr="004B20CB" w:rsidRDefault="004B20CB" w:rsidP="004B20CB">
      <w:pPr>
        <w:pStyle w:val="ListParagraph"/>
        <w:rPr>
          <w:rFonts w:ascii="Arial" w:hAnsi="Arial" w:cs="Arial"/>
          <w:b/>
        </w:rPr>
      </w:pPr>
    </w:p>
    <w:p w14:paraId="26EE5372" w14:textId="77777777" w:rsidR="004B20CB" w:rsidRPr="004B20CB" w:rsidRDefault="004B20CB" w:rsidP="004B20CB">
      <w:pPr>
        <w:pStyle w:val="ListParagraph"/>
        <w:rPr>
          <w:rFonts w:ascii="Arial" w:hAnsi="Arial" w:cs="Arial"/>
          <w:b/>
        </w:rPr>
        <w:sectPr w:rsidR="004B20CB" w:rsidRPr="004B20CB" w:rsidSect="0084227D">
          <w:headerReference w:type="default" r:id="rId8"/>
          <w:footerReference w:type="even" r:id="rId9"/>
          <w:footerReference w:type="default" r:id="rId10"/>
          <w:pgSz w:w="12240" w:h="15840"/>
          <w:pgMar w:top="1440" w:right="1701" w:bottom="1440" w:left="1701" w:header="709" w:footer="709" w:gutter="0"/>
          <w:pgNumType w:start="1"/>
          <w:cols w:space="708"/>
          <w:docGrid w:linePitch="360"/>
        </w:sectPr>
      </w:pPr>
    </w:p>
    <w:p w14:paraId="2003F9B5" w14:textId="77777777" w:rsidR="004B20CB" w:rsidRPr="004B20CB" w:rsidRDefault="004B20CB" w:rsidP="004B20CB">
      <w:pPr>
        <w:pStyle w:val="ListParagraph"/>
        <w:rPr>
          <w:rFonts w:ascii="Arial" w:hAnsi="Arial" w:cs="Arial"/>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7018"/>
        <w:gridCol w:w="1390"/>
        <w:gridCol w:w="4385"/>
      </w:tblGrid>
      <w:tr w:rsidR="004B20CB" w:rsidRPr="004B20CB" w14:paraId="3E2B6A91" w14:textId="77777777" w:rsidTr="00047BB9">
        <w:trPr>
          <w:trHeight w:val="699"/>
        </w:trPr>
        <w:tc>
          <w:tcPr>
            <w:tcW w:w="13858" w:type="dxa"/>
            <w:gridSpan w:val="4"/>
            <w:shd w:val="clear" w:color="auto" w:fill="auto"/>
            <w:vAlign w:val="center"/>
          </w:tcPr>
          <w:p w14:paraId="538F5E8F" w14:textId="77777777" w:rsidR="004B20CB" w:rsidRPr="004B20CB" w:rsidRDefault="004B20CB" w:rsidP="00153E2E">
            <w:pPr>
              <w:spacing w:before="60" w:after="60"/>
              <w:jc w:val="center"/>
              <w:rPr>
                <w:rFonts w:ascii="Arial" w:eastAsia="Calibri" w:hAnsi="Arial" w:cs="Arial"/>
                <w:b/>
              </w:rPr>
            </w:pPr>
            <w:r w:rsidRPr="004B20CB">
              <w:rPr>
                <w:rFonts w:ascii="Arial" w:eastAsia="Calibri" w:hAnsi="Arial" w:cs="Arial"/>
                <w:b/>
              </w:rPr>
              <w:t>Mandatory Requirements Compliance Matrix</w:t>
            </w:r>
          </w:p>
        </w:tc>
      </w:tr>
      <w:tr w:rsidR="004B20CB" w:rsidRPr="004B20CB" w14:paraId="104FB40A" w14:textId="77777777" w:rsidTr="00047BB9">
        <w:tc>
          <w:tcPr>
            <w:tcW w:w="1065" w:type="dxa"/>
            <w:shd w:val="clear" w:color="auto" w:fill="D9D9D9"/>
          </w:tcPr>
          <w:p w14:paraId="22A4159E"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Ref No.</w:t>
            </w:r>
          </w:p>
        </w:tc>
        <w:tc>
          <w:tcPr>
            <w:tcW w:w="7018" w:type="dxa"/>
            <w:shd w:val="clear" w:color="auto" w:fill="D9D9D9"/>
          </w:tcPr>
          <w:p w14:paraId="0BDE192E"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Mandatory Requirement Description</w:t>
            </w:r>
          </w:p>
        </w:tc>
        <w:tc>
          <w:tcPr>
            <w:tcW w:w="1390" w:type="dxa"/>
            <w:shd w:val="clear" w:color="auto" w:fill="D9D9D9"/>
          </w:tcPr>
          <w:p w14:paraId="6278B7D3"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 xml:space="preserve">Compliant Yes / No </w:t>
            </w:r>
          </w:p>
        </w:tc>
        <w:tc>
          <w:tcPr>
            <w:tcW w:w="4385" w:type="dxa"/>
            <w:shd w:val="clear" w:color="auto" w:fill="D9D9D9"/>
          </w:tcPr>
          <w:p w14:paraId="4C3109BF"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Please explain briefly how compliance is achieved and, where applicable, make reference to the relevant section of the Part 2 of the technical proposal or annexed document where detailed description is provided</w:t>
            </w:r>
          </w:p>
        </w:tc>
      </w:tr>
      <w:tr w:rsidR="004B20CB" w:rsidRPr="004B20CB" w14:paraId="359CA728" w14:textId="77777777" w:rsidTr="00047BB9">
        <w:tc>
          <w:tcPr>
            <w:tcW w:w="1065" w:type="dxa"/>
            <w:shd w:val="clear" w:color="auto" w:fill="EEECE1"/>
          </w:tcPr>
          <w:p w14:paraId="5CBA9A54"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1</w:t>
            </w:r>
          </w:p>
        </w:tc>
        <w:tc>
          <w:tcPr>
            <w:tcW w:w="12793" w:type="dxa"/>
            <w:gridSpan w:val="3"/>
            <w:shd w:val="clear" w:color="auto" w:fill="EEECE1"/>
          </w:tcPr>
          <w:p w14:paraId="7DBF7947" w14:textId="77777777" w:rsidR="004B20CB" w:rsidRPr="004B20CB" w:rsidRDefault="004B20CB" w:rsidP="00153E2E">
            <w:pPr>
              <w:spacing w:before="60" w:after="60"/>
              <w:rPr>
                <w:rFonts w:ascii="Arial" w:eastAsia="Calibri" w:hAnsi="Arial" w:cs="Arial"/>
              </w:rPr>
            </w:pPr>
            <w:r w:rsidRPr="004B20CB">
              <w:rPr>
                <w:rFonts w:ascii="Arial" w:eastAsia="Calibri" w:hAnsi="Arial" w:cs="Arial"/>
                <w:b/>
              </w:rPr>
              <w:t>Migration from current contractor</w:t>
            </w:r>
          </w:p>
        </w:tc>
      </w:tr>
      <w:tr w:rsidR="004B20CB" w:rsidRPr="004B20CB" w14:paraId="2F824266" w14:textId="77777777" w:rsidTr="00047BB9">
        <w:tc>
          <w:tcPr>
            <w:tcW w:w="1065" w:type="dxa"/>
            <w:shd w:val="clear" w:color="auto" w:fill="auto"/>
          </w:tcPr>
          <w:p w14:paraId="55C587DD"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1.1</w:t>
            </w:r>
          </w:p>
        </w:tc>
        <w:tc>
          <w:tcPr>
            <w:tcW w:w="7018" w:type="dxa"/>
            <w:shd w:val="clear" w:color="auto" w:fill="auto"/>
          </w:tcPr>
          <w:p w14:paraId="15FA1D6D" w14:textId="274AB564"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contractor shall migrate/move the current e-Net platform to their new environment with maximum downtime of 48 hours, no loss of data and within </w:t>
            </w:r>
            <w:r w:rsidR="00B209C4">
              <w:rPr>
                <w:rFonts w:ascii="Arial" w:eastAsia="Calibri" w:hAnsi="Arial" w:cs="Arial"/>
              </w:rPr>
              <w:t>40</w:t>
            </w:r>
            <w:r w:rsidRPr="004B20CB">
              <w:rPr>
                <w:rFonts w:ascii="Arial" w:eastAsia="Calibri" w:hAnsi="Arial" w:cs="Arial"/>
              </w:rPr>
              <w:t xml:space="preserve"> calendar of signature of the specific contract.</w:t>
            </w:r>
          </w:p>
        </w:tc>
        <w:tc>
          <w:tcPr>
            <w:tcW w:w="1390" w:type="dxa"/>
            <w:shd w:val="clear" w:color="auto" w:fill="auto"/>
          </w:tcPr>
          <w:p w14:paraId="3747A6E8"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52DAD09F" w14:textId="77777777" w:rsidR="004B20CB" w:rsidRPr="004B20CB" w:rsidRDefault="004B20CB" w:rsidP="00153E2E">
            <w:pPr>
              <w:spacing w:before="60" w:after="60"/>
              <w:rPr>
                <w:rFonts w:ascii="Arial" w:eastAsia="Calibri" w:hAnsi="Arial" w:cs="Arial"/>
              </w:rPr>
            </w:pPr>
          </w:p>
        </w:tc>
      </w:tr>
      <w:tr w:rsidR="004B20CB" w:rsidRPr="004B20CB" w14:paraId="54DACC96" w14:textId="77777777" w:rsidTr="00153E2E">
        <w:tc>
          <w:tcPr>
            <w:tcW w:w="1065" w:type="dxa"/>
            <w:tcBorders>
              <w:bottom w:val="single" w:sz="4" w:space="0" w:color="auto"/>
            </w:tcBorders>
            <w:shd w:val="clear" w:color="auto" w:fill="EEECE1"/>
          </w:tcPr>
          <w:p w14:paraId="333A0657"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2</w:t>
            </w:r>
          </w:p>
        </w:tc>
        <w:tc>
          <w:tcPr>
            <w:tcW w:w="12793" w:type="dxa"/>
            <w:gridSpan w:val="3"/>
            <w:tcBorders>
              <w:bottom w:val="single" w:sz="4" w:space="0" w:color="auto"/>
            </w:tcBorders>
            <w:shd w:val="clear" w:color="auto" w:fill="EEECE1"/>
          </w:tcPr>
          <w:p w14:paraId="541215CA"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Hosting</w:t>
            </w:r>
          </w:p>
        </w:tc>
      </w:tr>
      <w:tr w:rsidR="00B209C4" w:rsidRPr="004B20CB" w14:paraId="5DE02147" w14:textId="77777777" w:rsidTr="00153E2E">
        <w:tc>
          <w:tcPr>
            <w:tcW w:w="1065" w:type="dxa"/>
            <w:shd w:val="clear" w:color="auto" w:fill="D9D9D9" w:themeFill="background1" w:themeFillShade="D9"/>
          </w:tcPr>
          <w:p w14:paraId="3F2EC36B" w14:textId="7A698B0A" w:rsidR="00B209C4" w:rsidRPr="004B20CB" w:rsidRDefault="00B209C4" w:rsidP="00153E2E">
            <w:pPr>
              <w:spacing w:before="60" w:after="60"/>
              <w:rPr>
                <w:rFonts w:ascii="Arial" w:eastAsia="Calibri" w:hAnsi="Arial" w:cs="Arial"/>
                <w:b/>
              </w:rPr>
            </w:pPr>
            <w:r>
              <w:rPr>
                <w:rFonts w:ascii="Arial" w:eastAsia="Calibri" w:hAnsi="Arial" w:cs="Arial"/>
                <w:b/>
              </w:rPr>
              <w:t>2.1</w:t>
            </w:r>
          </w:p>
        </w:tc>
        <w:tc>
          <w:tcPr>
            <w:tcW w:w="12793" w:type="dxa"/>
            <w:gridSpan w:val="3"/>
            <w:shd w:val="clear" w:color="auto" w:fill="D9D9D9" w:themeFill="background1" w:themeFillShade="D9"/>
          </w:tcPr>
          <w:p w14:paraId="000BC062" w14:textId="3E07FBD7" w:rsidR="00B209C4" w:rsidRPr="004B20CB" w:rsidRDefault="00B209C4" w:rsidP="00153E2E">
            <w:pPr>
              <w:spacing w:before="60" w:after="60"/>
              <w:rPr>
                <w:rFonts w:ascii="Arial" w:eastAsia="Calibri" w:hAnsi="Arial" w:cs="Arial"/>
                <w:b/>
              </w:rPr>
            </w:pPr>
            <w:r>
              <w:rPr>
                <w:rFonts w:ascii="Arial" w:eastAsia="Calibri" w:hAnsi="Arial" w:cs="Arial"/>
                <w:b/>
              </w:rPr>
              <w:t>General requirements</w:t>
            </w:r>
          </w:p>
        </w:tc>
      </w:tr>
      <w:tr w:rsidR="004B20CB" w:rsidRPr="004B20CB" w14:paraId="5AB0E556" w14:textId="77777777" w:rsidTr="00B209C4">
        <w:tc>
          <w:tcPr>
            <w:tcW w:w="1065" w:type="dxa"/>
            <w:tcBorders>
              <w:bottom w:val="single" w:sz="4" w:space="0" w:color="auto"/>
            </w:tcBorders>
            <w:shd w:val="clear" w:color="auto" w:fill="auto"/>
          </w:tcPr>
          <w:p w14:paraId="68E7670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2.1.1</w:t>
            </w:r>
          </w:p>
        </w:tc>
        <w:tc>
          <w:tcPr>
            <w:tcW w:w="7018" w:type="dxa"/>
            <w:tcBorders>
              <w:bottom w:val="single" w:sz="4" w:space="0" w:color="auto"/>
            </w:tcBorders>
            <w:shd w:val="clear" w:color="auto" w:fill="auto"/>
          </w:tcPr>
          <w:p w14:paraId="1068CE97"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a hosting solution with dedicated server(s) for the CEPOL e-Net system.  e-Net must be hosted in a European Union Member State</w:t>
            </w:r>
          </w:p>
        </w:tc>
        <w:tc>
          <w:tcPr>
            <w:tcW w:w="1390" w:type="dxa"/>
            <w:tcBorders>
              <w:bottom w:val="single" w:sz="4" w:space="0" w:color="auto"/>
            </w:tcBorders>
            <w:shd w:val="clear" w:color="auto" w:fill="auto"/>
          </w:tcPr>
          <w:p w14:paraId="1FCA362C"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2B8CFC1E" w14:textId="77777777" w:rsidR="004B20CB" w:rsidRPr="004B20CB" w:rsidRDefault="004B20CB" w:rsidP="00153E2E">
            <w:pPr>
              <w:spacing w:before="60" w:after="60"/>
              <w:rPr>
                <w:rFonts w:ascii="Arial" w:eastAsia="Calibri" w:hAnsi="Arial" w:cs="Arial"/>
              </w:rPr>
            </w:pPr>
          </w:p>
        </w:tc>
      </w:tr>
      <w:tr w:rsidR="00B209C4" w:rsidRPr="00B209C4" w14:paraId="4B9899BB" w14:textId="77777777" w:rsidTr="00B209C4">
        <w:tc>
          <w:tcPr>
            <w:tcW w:w="1065" w:type="dxa"/>
            <w:shd w:val="clear" w:color="auto" w:fill="D9D9D9" w:themeFill="background1" w:themeFillShade="D9"/>
          </w:tcPr>
          <w:p w14:paraId="6C026C3B" w14:textId="00678979" w:rsidR="00B209C4" w:rsidRPr="00B209C4" w:rsidRDefault="00B209C4" w:rsidP="00153E2E">
            <w:pPr>
              <w:spacing w:before="60" w:after="60"/>
              <w:rPr>
                <w:rFonts w:ascii="Arial" w:eastAsia="Calibri" w:hAnsi="Arial" w:cs="Arial"/>
                <w:b/>
              </w:rPr>
            </w:pPr>
            <w:r w:rsidRPr="00B209C4">
              <w:rPr>
                <w:rFonts w:ascii="Arial" w:eastAsia="Calibri" w:hAnsi="Arial" w:cs="Arial"/>
                <w:b/>
              </w:rPr>
              <w:t>2.2</w:t>
            </w:r>
          </w:p>
        </w:tc>
        <w:tc>
          <w:tcPr>
            <w:tcW w:w="12793" w:type="dxa"/>
            <w:gridSpan w:val="3"/>
            <w:shd w:val="clear" w:color="auto" w:fill="D9D9D9" w:themeFill="background1" w:themeFillShade="D9"/>
          </w:tcPr>
          <w:p w14:paraId="2F0E1DC3" w14:textId="1F119557" w:rsidR="00B209C4" w:rsidRPr="00B209C4" w:rsidRDefault="00B209C4" w:rsidP="00153E2E">
            <w:pPr>
              <w:spacing w:before="60" w:after="60"/>
              <w:rPr>
                <w:rFonts w:ascii="Arial" w:eastAsia="Calibri" w:hAnsi="Arial" w:cs="Arial"/>
                <w:b/>
              </w:rPr>
            </w:pPr>
            <w:r w:rsidRPr="00B209C4">
              <w:rPr>
                <w:rFonts w:ascii="Arial" w:eastAsia="Calibri" w:hAnsi="Arial" w:cs="Arial"/>
                <w:b/>
              </w:rPr>
              <w:t>Physical environment</w:t>
            </w:r>
          </w:p>
        </w:tc>
      </w:tr>
      <w:tr w:rsidR="004B20CB" w:rsidRPr="004B20CB" w14:paraId="73C29B3A" w14:textId="77777777" w:rsidTr="00047BB9">
        <w:tc>
          <w:tcPr>
            <w:tcW w:w="1065" w:type="dxa"/>
            <w:shd w:val="clear" w:color="auto" w:fill="auto"/>
          </w:tcPr>
          <w:p w14:paraId="4F5AF74C" w14:textId="518B9126"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B209C4">
              <w:rPr>
                <w:rFonts w:ascii="Arial" w:eastAsia="Calibri" w:hAnsi="Arial" w:cs="Arial"/>
              </w:rPr>
              <w:t>2.1</w:t>
            </w:r>
          </w:p>
        </w:tc>
        <w:tc>
          <w:tcPr>
            <w:tcW w:w="7018" w:type="dxa"/>
            <w:shd w:val="clear" w:color="auto" w:fill="auto"/>
          </w:tcPr>
          <w:p w14:paraId="6FCDFD64"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should ensure that all systems are housed in a secure and redundant environment</w:t>
            </w:r>
          </w:p>
        </w:tc>
        <w:tc>
          <w:tcPr>
            <w:tcW w:w="1390" w:type="dxa"/>
            <w:shd w:val="clear" w:color="auto" w:fill="auto"/>
          </w:tcPr>
          <w:p w14:paraId="4C7EDCEA"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39EDD2F4" w14:textId="77777777" w:rsidR="004B20CB" w:rsidRPr="004B20CB" w:rsidRDefault="004B20CB" w:rsidP="00153E2E">
            <w:pPr>
              <w:spacing w:before="60" w:after="60"/>
              <w:rPr>
                <w:rFonts w:ascii="Arial" w:eastAsia="Calibri" w:hAnsi="Arial" w:cs="Arial"/>
              </w:rPr>
            </w:pPr>
          </w:p>
        </w:tc>
      </w:tr>
      <w:tr w:rsidR="004B20CB" w:rsidRPr="004B20CB" w14:paraId="206F9B9C" w14:textId="77777777" w:rsidTr="00047BB9">
        <w:tc>
          <w:tcPr>
            <w:tcW w:w="1065" w:type="dxa"/>
            <w:shd w:val="clear" w:color="auto" w:fill="auto"/>
          </w:tcPr>
          <w:p w14:paraId="0BC9EFF1" w14:textId="744D9F45" w:rsidR="004B20CB" w:rsidRPr="004B20CB" w:rsidRDefault="00B209C4" w:rsidP="00153E2E">
            <w:pPr>
              <w:spacing w:before="60" w:after="60"/>
              <w:rPr>
                <w:rFonts w:ascii="Arial" w:eastAsia="Calibri" w:hAnsi="Arial" w:cs="Arial"/>
              </w:rPr>
            </w:pPr>
            <w:r>
              <w:rPr>
                <w:rFonts w:ascii="Arial" w:eastAsia="Calibri" w:hAnsi="Arial" w:cs="Arial"/>
              </w:rPr>
              <w:t>2.2.2</w:t>
            </w:r>
          </w:p>
        </w:tc>
        <w:tc>
          <w:tcPr>
            <w:tcW w:w="7018" w:type="dxa"/>
            <w:shd w:val="clear" w:color="auto" w:fill="auto"/>
          </w:tcPr>
          <w:p w14:paraId="5D06AB5E" w14:textId="01ED5443"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should provide a physical environment that is either certified to be ISO 27001 compliant or that conforms to the standards. In the case that the Data Centre is not certified, then the contractor should provide evidence of conformance to</w:t>
            </w:r>
            <w:r w:rsidR="004663AA">
              <w:rPr>
                <w:rFonts w:ascii="Arial" w:eastAsia="Calibri" w:hAnsi="Arial" w:cs="Arial"/>
              </w:rPr>
              <w:t xml:space="preserve"> recognised industry standards</w:t>
            </w:r>
          </w:p>
        </w:tc>
        <w:tc>
          <w:tcPr>
            <w:tcW w:w="1390" w:type="dxa"/>
            <w:shd w:val="clear" w:color="auto" w:fill="auto"/>
          </w:tcPr>
          <w:p w14:paraId="63E9258A"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02520AA9" w14:textId="77777777" w:rsidR="004B20CB" w:rsidRPr="004B20CB" w:rsidRDefault="004B20CB" w:rsidP="00153E2E">
            <w:pPr>
              <w:spacing w:before="60" w:after="60"/>
              <w:rPr>
                <w:rFonts w:ascii="Arial" w:eastAsia="Calibri" w:hAnsi="Arial" w:cs="Arial"/>
              </w:rPr>
            </w:pPr>
          </w:p>
        </w:tc>
      </w:tr>
      <w:tr w:rsidR="004B20CB" w:rsidRPr="004B20CB" w14:paraId="1F676528" w14:textId="77777777" w:rsidTr="00047BB9">
        <w:tc>
          <w:tcPr>
            <w:tcW w:w="1065" w:type="dxa"/>
            <w:shd w:val="clear" w:color="auto" w:fill="auto"/>
          </w:tcPr>
          <w:p w14:paraId="74B17B93" w14:textId="3CB27473" w:rsidR="004B20CB" w:rsidRPr="004B20CB" w:rsidRDefault="004B20CB" w:rsidP="00153E2E">
            <w:pPr>
              <w:spacing w:before="60" w:after="60"/>
              <w:rPr>
                <w:rFonts w:ascii="Arial" w:eastAsia="Calibri" w:hAnsi="Arial" w:cs="Arial"/>
              </w:rPr>
            </w:pPr>
            <w:r w:rsidRPr="004B20CB">
              <w:rPr>
                <w:rFonts w:ascii="Arial" w:eastAsia="Calibri" w:hAnsi="Arial" w:cs="Arial"/>
              </w:rPr>
              <w:lastRenderedPageBreak/>
              <w:t>2.</w:t>
            </w:r>
            <w:r w:rsidR="004663AA">
              <w:rPr>
                <w:rFonts w:ascii="Arial" w:eastAsia="Calibri" w:hAnsi="Arial" w:cs="Arial"/>
              </w:rPr>
              <w:t>2</w:t>
            </w:r>
            <w:r w:rsidRPr="004B20CB">
              <w:rPr>
                <w:rFonts w:ascii="Arial" w:eastAsia="Calibri" w:hAnsi="Arial" w:cs="Arial"/>
              </w:rPr>
              <w:t>.</w:t>
            </w:r>
            <w:r w:rsidR="004663AA">
              <w:rPr>
                <w:rFonts w:ascii="Arial" w:eastAsia="Calibri" w:hAnsi="Arial" w:cs="Arial"/>
              </w:rPr>
              <w:t>3</w:t>
            </w:r>
          </w:p>
        </w:tc>
        <w:tc>
          <w:tcPr>
            <w:tcW w:w="7018" w:type="dxa"/>
            <w:shd w:val="clear" w:color="auto" w:fill="auto"/>
          </w:tcPr>
          <w:p w14:paraId="57DEA751" w14:textId="38DB035E"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contractor shall ensure that the hosting platform is backed-up to a remote location </w:t>
            </w:r>
            <w:r w:rsidR="004663AA">
              <w:rPr>
                <w:rFonts w:ascii="Arial" w:eastAsia="Calibri" w:hAnsi="Arial" w:cs="Arial"/>
              </w:rPr>
              <w:t xml:space="preserve">which is located in EU </w:t>
            </w:r>
            <w:r w:rsidRPr="004B20CB">
              <w:rPr>
                <w:rFonts w:ascii="Arial" w:eastAsia="Calibri" w:hAnsi="Arial" w:cs="Arial"/>
              </w:rPr>
              <w:t>and can be restored when required</w:t>
            </w:r>
          </w:p>
        </w:tc>
        <w:tc>
          <w:tcPr>
            <w:tcW w:w="1390" w:type="dxa"/>
            <w:shd w:val="clear" w:color="auto" w:fill="auto"/>
          </w:tcPr>
          <w:p w14:paraId="13C5C471"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250DD9C0" w14:textId="77777777" w:rsidR="004B20CB" w:rsidRPr="004B20CB" w:rsidRDefault="004B20CB" w:rsidP="00153E2E">
            <w:pPr>
              <w:spacing w:before="60" w:after="60"/>
              <w:rPr>
                <w:rFonts w:ascii="Arial" w:eastAsia="Calibri" w:hAnsi="Arial" w:cs="Arial"/>
              </w:rPr>
            </w:pPr>
          </w:p>
        </w:tc>
      </w:tr>
      <w:tr w:rsidR="004B20CB" w:rsidRPr="004B20CB" w14:paraId="28BA608C" w14:textId="77777777" w:rsidTr="00153E2E">
        <w:tc>
          <w:tcPr>
            <w:tcW w:w="1065" w:type="dxa"/>
            <w:tcBorders>
              <w:bottom w:val="single" w:sz="4" w:space="0" w:color="auto"/>
            </w:tcBorders>
            <w:shd w:val="clear" w:color="auto" w:fill="auto"/>
          </w:tcPr>
          <w:p w14:paraId="5CA0712B" w14:textId="69994AE4"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2</w:t>
            </w:r>
            <w:r w:rsidRPr="004B20CB">
              <w:rPr>
                <w:rFonts w:ascii="Arial" w:eastAsia="Calibri" w:hAnsi="Arial" w:cs="Arial"/>
              </w:rPr>
              <w:t>.</w:t>
            </w:r>
            <w:r w:rsidR="004663AA">
              <w:rPr>
                <w:rFonts w:ascii="Arial" w:eastAsia="Calibri" w:hAnsi="Arial" w:cs="Arial"/>
              </w:rPr>
              <w:t>4</w:t>
            </w:r>
          </w:p>
        </w:tc>
        <w:tc>
          <w:tcPr>
            <w:tcW w:w="7018" w:type="dxa"/>
            <w:tcBorders>
              <w:bottom w:val="single" w:sz="4" w:space="0" w:color="auto"/>
            </w:tcBorders>
            <w:shd w:val="clear" w:color="auto" w:fill="auto"/>
          </w:tcPr>
          <w:p w14:paraId="12225CF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have established processes and procedures to ensure the security of the hosting physical environment and that covers at least the following :</w:t>
            </w:r>
          </w:p>
          <w:p w14:paraId="4B54F0C7"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w:t>
            </w:r>
            <w:r w:rsidRPr="004B20CB">
              <w:rPr>
                <w:rFonts w:ascii="Arial" w:eastAsia="Calibri" w:hAnsi="Arial" w:cs="Arial"/>
              </w:rPr>
              <w:tab/>
              <w:t>Power supply;</w:t>
            </w:r>
          </w:p>
          <w:p w14:paraId="14A5F0F7"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w:t>
            </w:r>
            <w:r w:rsidRPr="004B20CB">
              <w:rPr>
                <w:rFonts w:ascii="Arial" w:eastAsia="Calibri" w:hAnsi="Arial" w:cs="Arial"/>
              </w:rPr>
              <w:tab/>
              <w:t>Environmental conditions;</w:t>
            </w:r>
          </w:p>
          <w:p w14:paraId="3D19F212"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w:t>
            </w:r>
            <w:r w:rsidRPr="004B20CB">
              <w:rPr>
                <w:rFonts w:ascii="Arial" w:eastAsia="Calibri" w:hAnsi="Arial" w:cs="Arial"/>
              </w:rPr>
              <w:tab/>
              <w:t>Security and Access Control;</w:t>
            </w:r>
          </w:p>
          <w:p w14:paraId="27687B2D"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w:t>
            </w:r>
            <w:r w:rsidRPr="004B20CB">
              <w:rPr>
                <w:rFonts w:ascii="Arial" w:eastAsia="Calibri" w:hAnsi="Arial" w:cs="Arial"/>
              </w:rPr>
              <w:tab/>
              <w:t>Fire / Flood suppression</w:t>
            </w:r>
          </w:p>
        </w:tc>
        <w:tc>
          <w:tcPr>
            <w:tcW w:w="1390" w:type="dxa"/>
            <w:tcBorders>
              <w:bottom w:val="single" w:sz="4" w:space="0" w:color="auto"/>
            </w:tcBorders>
            <w:shd w:val="clear" w:color="auto" w:fill="auto"/>
          </w:tcPr>
          <w:p w14:paraId="6E4A30A1"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2F38950A" w14:textId="77777777" w:rsidR="004B20CB" w:rsidRPr="004B20CB" w:rsidRDefault="004B20CB" w:rsidP="00153E2E">
            <w:pPr>
              <w:spacing w:before="60" w:after="60"/>
              <w:rPr>
                <w:rFonts w:ascii="Arial" w:eastAsia="Calibri" w:hAnsi="Arial" w:cs="Arial"/>
              </w:rPr>
            </w:pPr>
          </w:p>
        </w:tc>
      </w:tr>
      <w:tr w:rsidR="004B20CB" w:rsidRPr="00153E2E" w14:paraId="7A16C1CE" w14:textId="77777777" w:rsidTr="00153E2E">
        <w:tc>
          <w:tcPr>
            <w:tcW w:w="1065" w:type="dxa"/>
            <w:shd w:val="clear" w:color="auto" w:fill="D9D9D9" w:themeFill="background1" w:themeFillShade="D9"/>
          </w:tcPr>
          <w:p w14:paraId="1116B261" w14:textId="3B5BA3A2" w:rsidR="004B20CB" w:rsidRPr="00153E2E" w:rsidRDefault="004663AA" w:rsidP="00153E2E">
            <w:pPr>
              <w:spacing w:before="60" w:after="60"/>
              <w:rPr>
                <w:rFonts w:ascii="Arial" w:eastAsia="Calibri" w:hAnsi="Arial" w:cs="Arial"/>
                <w:b/>
              </w:rPr>
            </w:pPr>
            <w:r w:rsidRPr="00153E2E">
              <w:rPr>
                <w:rFonts w:ascii="Arial" w:eastAsia="Calibri" w:hAnsi="Arial" w:cs="Arial"/>
                <w:b/>
              </w:rPr>
              <w:t>2.3</w:t>
            </w:r>
          </w:p>
        </w:tc>
        <w:tc>
          <w:tcPr>
            <w:tcW w:w="12793" w:type="dxa"/>
            <w:gridSpan w:val="3"/>
            <w:shd w:val="clear" w:color="auto" w:fill="D9D9D9" w:themeFill="background1" w:themeFillShade="D9"/>
          </w:tcPr>
          <w:p w14:paraId="2EC5ECB6"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Capacity Management</w:t>
            </w:r>
          </w:p>
        </w:tc>
      </w:tr>
      <w:tr w:rsidR="004B20CB" w:rsidRPr="004B20CB" w14:paraId="33769CAD" w14:textId="77777777" w:rsidTr="00047BB9">
        <w:tc>
          <w:tcPr>
            <w:tcW w:w="1065" w:type="dxa"/>
            <w:shd w:val="clear" w:color="auto" w:fill="auto"/>
          </w:tcPr>
          <w:p w14:paraId="5615E4CF" w14:textId="2ED96A1A"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3</w:t>
            </w:r>
            <w:r w:rsidRPr="004B20CB">
              <w:rPr>
                <w:rFonts w:ascii="Arial" w:eastAsia="Calibri" w:hAnsi="Arial" w:cs="Arial"/>
              </w:rPr>
              <w:t>.1</w:t>
            </w:r>
          </w:p>
        </w:tc>
        <w:tc>
          <w:tcPr>
            <w:tcW w:w="7018" w:type="dxa"/>
            <w:shd w:val="clear" w:color="auto" w:fill="auto"/>
          </w:tcPr>
          <w:p w14:paraId="20F7C57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CEPOL requires that the contractor have sufficient hosting capacity to meet required performance as defined in the service level requirements</w:t>
            </w:r>
          </w:p>
        </w:tc>
        <w:tc>
          <w:tcPr>
            <w:tcW w:w="1390" w:type="dxa"/>
            <w:shd w:val="clear" w:color="auto" w:fill="auto"/>
          </w:tcPr>
          <w:p w14:paraId="5C5F787D"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559E42D4" w14:textId="77777777" w:rsidR="004B20CB" w:rsidRPr="004B20CB" w:rsidRDefault="004B20CB" w:rsidP="00153E2E">
            <w:pPr>
              <w:spacing w:before="60" w:after="60"/>
              <w:rPr>
                <w:rFonts w:ascii="Arial" w:eastAsia="Calibri" w:hAnsi="Arial" w:cs="Arial"/>
              </w:rPr>
            </w:pPr>
          </w:p>
        </w:tc>
      </w:tr>
      <w:tr w:rsidR="004B20CB" w:rsidRPr="004B20CB" w14:paraId="06A19FFC" w14:textId="77777777" w:rsidTr="00047BB9">
        <w:tc>
          <w:tcPr>
            <w:tcW w:w="1065" w:type="dxa"/>
            <w:shd w:val="clear" w:color="auto" w:fill="auto"/>
          </w:tcPr>
          <w:p w14:paraId="686574A2" w14:textId="4A22115F"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3</w:t>
            </w:r>
            <w:r w:rsidRPr="004B20CB">
              <w:rPr>
                <w:rFonts w:ascii="Arial" w:eastAsia="Calibri" w:hAnsi="Arial" w:cs="Arial"/>
              </w:rPr>
              <w:t>.2</w:t>
            </w:r>
          </w:p>
        </w:tc>
        <w:tc>
          <w:tcPr>
            <w:tcW w:w="7018" w:type="dxa"/>
            <w:shd w:val="clear" w:color="auto" w:fill="auto"/>
          </w:tcPr>
          <w:p w14:paraId="1738584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that the capacity at each layer of the platform is proactively monitored and managed.</w:t>
            </w:r>
          </w:p>
        </w:tc>
        <w:tc>
          <w:tcPr>
            <w:tcW w:w="1390" w:type="dxa"/>
            <w:shd w:val="clear" w:color="auto" w:fill="auto"/>
          </w:tcPr>
          <w:p w14:paraId="679E4A37"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3E921E4F" w14:textId="77777777" w:rsidR="004B20CB" w:rsidRPr="004B20CB" w:rsidRDefault="004B20CB" w:rsidP="00153E2E">
            <w:pPr>
              <w:spacing w:before="60" w:after="60"/>
              <w:rPr>
                <w:rFonts w:ascii="Arial" w:eastAsia="Calibri" w:hAnsi="Arial" w:cs="Arial"/>
              </w:rPr>
            </w:pPr>
          </w:p>
        </w:tc>
      </w:tr>
      <w:tr w:rsidR="004B20CB" w:rsidRPr="004B20CB" w14:paraId="2B5BD529" w14:textId="77777777" w:rsidTr="00153E2E">
        <w:tc>
          <w:tcPr>
            <w:tcW w:w="1065" w:type="dxa"/>
            <w:tcBorders>
              <w:bottom w:val="single" w:sz="4" w:space="0" w:color="auto"/>
            </w:tcBorders>
            <w:shd w:val="clear" w:color="auto" w:fill="auto"/>
          </w:tcPr>
          <w:p w14:paraId="01832D84" w14:textId="0198FB5B"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3</w:t>
            </w:r>
            <w:r w:rsidRPr="004B20CB">
              <w:rPr>
                <w:rFonts w:ascii="Arial" w:eastAsia="Calibri" w:hAnsi="Arial" w:cs="Arial"/>
              </w:rPr>
              <w:t>.3</w:t>
            </w:r>
          </w:p>
        </w:tc>
        <w:tc>
          <w:tcPr>
            <w:tcW w:w="7018" w:type="dxa"/>
            <w:tcBorders>
              <w:bottom w:val="single" w:sz="4" w:space="0" w:color="auto"/>
            </w:tcBorders>
            <w:shd w:val="clear" w:color="auto" w:fill="auto"/>
          </w:tcPr>
          <w:p w14:paraId="2075BF74"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that prompt adequate actions are taken before thresholds are reached</w:t>
            </w:r>
          </w:p>
        </w:tc>
        <w:tc>
          <w:tcPr>
            <w:tcW w:w="1390" w:type="dxa"/>
            <w:tcBorders>
              <w:bottom w:val="single" w:sz="4" w:space="0" w:color="auto"/>
            </w:tcBorders>
            <w:shd w:val="clear" w:color="auto" w:fill="auto"/>
          </w:tcPr>
          <w:p w14:paraId="603E75D8"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573BC75B" w14:textId="77777777" w:rsidR="004B20CB" w:rsidRPr="004B20CB" w:rsidRDefault="004B20CB" w:rsidP="00153E2E">
            <w:pPr>
              <w:spacing w:before="60" w:after="60"/>
              <w:rPr>
                <w:rFonts w:ascii="Arial" w:eastAsia="Calibri" w:hAnsi="Arial" w:cs="Arial"/>
              </w:rPr>
            </w:pPr>
          </w:p>
        </w:tc>
      </w:tr>
      <w:tr w:rsidR="004B20CB" w:rsidRPr="00153E2E" w14:paraId="35794722" w14:textId="77777777" w:rsidTr="00153E2E">
        <w:tc>
          <w:tcPr>
            <w:tcW w:w="1065" w:type="dxa"/>
            <w:shd w:val="clear" w:color="auto" w:fill="D9D9D9" w:themeFill="background1" w:themeFillShade="D9"/>
          </w:tcPr>
          <w:p w14:paraId="7D0D5D55" w14:textId="555299E3" w:rsidR="004B20CB" w:rsidRPr="00153E2E" w:rsidRDefault="004B20CB" w:rsidP="00153E2E">
            <w:pPr>
              <w:spacing w:before="60" w:after="60"/>
              <w:rPr>
                <w:rFonts w:ascii="Arial" w:eastAsia="Calibri" w:hAnsi="Arial" w:cs="Arial"/>
                <w:b/>
              </w:rPr>
            </w:pPr>
            <w:r w:rsidRPr="00153E2E">
              <w:rPr>
                <w:rFonts w:ascii="Arial" w:eastAsia="Calibri" w:hAnsi="Arial" w:cs="Arial"/>
                <w:b/>
              </w:rPr>
              <w:t>2.</w:t>
            </w:r>
            <w:r w:rsidR="004663AA" w:rsidRPr="00153E2E">
              <w:rPr>
                <w:rFonts w:ascii="Arial" w:eastAsia="Calibri" w:hAnsi="Arial" w:cs="Arial"/>
                <w:b/>
              </w:rPr>
              <w:t>4</w:t>
            </w:r>
          </w:p>
        </w:tc>
        <w:tc>
          <w:tcPr>
            <w:tcW w:w="12793" w:type="dxa"/>
            <w:gridSpan w:val="3"/>
            <w:shd w:val="clear" w:color="auto" w:fill="D9D9D9" w:themeFill="background1" w:themeFillShade="D9"/>
          </w:tcPr>
          <w:p w14:paraId="04C2851C"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Hardware</w:t>
            </w:r>
          </w:p>
        </w:tc>
      </w:tr>
      <w:tr w:rsidR="004B20CB" w:rsidRPr="004B20CB" w14:paraId="656AF419" w14:textId="77777777" w:rsidTr="00153E2E">
        <w:tc>
          <w:tcPr>
            <w:tcW w:w="1065" w:type="dxa"/>
            <w:tcBorders>
              <w:bottom w:val="single" w:sz="4" w:space="0" w:color="auto"/>
            </w:tcBorders>
            <w:shd w:val="clear" w:color="auto" w:fill="auto"/>
          </w:tcPr>
          <w:p w14:paraId="08AAB387" w14:textId="68CB9992"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4</w:t>
            </w:r>
            <w:r w:rsidRPr="004B20CB">
              <w:rPr>
                <w:rFonts w:ascii="Arial" w:eastAsia="Calibri" w:hAnsi="Arial" w:cs="Arial"/>
              </w:rPr>
              <w:t>.1</w:t>
            </w:r>
          </w:p>
        </w:tc>
        <w:tc>
          <w:tcPr>
            <w:tcW w:w="7018" w:type="dxa"/>
            <w:tcBorders>
              <w:bottom w:val="single" w:sz="4" w:space="0" w:color="auto"/>
            </w:tcBorders>
            <w:shd w:val="clear" w:color="auto" w:fill="auto"/>
          </w:tcPr>
          <w:p w14:paraId="17B6032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the necessary hardware adequate to host the e-Net Platform.</w:t>
            </w:r>
          </w:p>
        </w:tc>
        <w:tc>
          <w:tcPr>
            <w:tcW w:w="1390" w:type="dxa"/>
            <w:tcBorders>
              <w:bottom w:val="single" w:sz="4" w:space="0" w:color="auto"/>
            </w:tcBorders>
            <w:shd w:val="clear" w:color="auto" w:fill="auto"/>
          </w:tcPr>
          <w:p w14:paraId="3CA3E974"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773FCB66" w14:textId="77777777" w:rsidR="004B20CB" w:rsidRPr="004B20CB" w:rsidRDefault="004B20CB" w:rsidP="00153E2E">
            <w:pPr>
              <w:spacing w:before="60" w:after="60"/>
              <w:rPr>
                <w:rFonts w:ascii="Arial" w:eastAsia="Calibri" w:hAnsi="Arial" w:cs="Arial"/>
              </w:rPr>
            </w:pPr>
          </w:p>
        </w:tc>
      </w:tr>
      <w:tr w:rsidR="004B20CB" w:rsidRPr="00153E2E" w14:paraId="3B7A8221" w14:textId="77777777" w:rsidTr="00153E2E">
        <w:tc>
          <w:tcPr>
            <w:tcW w:w="1065" w:type="dxa"/>
            <w:shd w:val="clear" w:color="auto" w:fill="D9D9D9" w:themeFill="background1" w:themeFillShade="D9"/>
          </w:tcPr>
          <w:p w14:paraId="53236096" w14:textId="57C7B4E9" w:rsidR="004B20CB" w:rsidRPr="00153E2E" w:rsidRDefault="004B20CB" w:rsidP="00153E2E">
            <w:pPr>
              <w:spacing w:before="60" w:after="60"/>
              <w:rPr>
                <w:rFonts w:ascii="Arial" w:eastAsia="Calibri" w:hAnsi="Arial" w:cs="Arial"/>
                <w:b/>
              </w:rPr>
            </w:pPr>
            <w:r w:rsidRPr="00153E2E">
              <w:rPr>
                <w:rFonts w:ascii="Arial" w:eastAsia="Calibri" w:hAnsi="Arial" w:cs="Arial"/>
                <w:b/>
              </w:rPr>
              <w:t>2.</w:t>
            </w:r>
            <w:r w:rsidR="004663AA" w:rsidRPr="00153E2E">
              <w:rPr>
                <w:rFonts w:ascii="Arial" w:eastAsia="Calibri" w:hAnsi="Arial" w:cs="Arial"/>
                <w:b/>
              </w:rPr>
              <w:t>5</w:t>
            </w:r>
          </w:p>
        </w:tc>
        <w:tc>
          <w:tcPr>
            <w:tcW w:w="12793" w:type="dxa"/>
            <w:gridSpan w:val="3"/>
            <w:shd w:val="clear" w:color="auto" w:fill="D9D9D9" w:themeFill="background1" w:themeFillShade="D9"/>
          </w:tcPr>
          <w:p w14:paraId="0F3D3DDA"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Data Centre/ Server connectivity</w:t>
            </w:r>
          </w:p>
        </w:tc>
      </w:tr>
      <w:tr w:rsidR="004B20CB" w:rsidRPr="004B20CB" w14:paraId="5EC68829" w14:textId="77777777" w:rsidTr="00047BB9">
        <w:tc>
          <w:tcPr>
            <w:tcW w:w="1065" w:type="dxa"/>
            <w:shd w:val="clear" w:color="auto" w:fill="auto"/>
          </w:tcPr>
          <w:p w14:paraId="65DEECB9" w14:textId="3A7B6C22"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5</w:t>
            </w:r>
            <w:r w:rsidRPr="004B20CB">
              <w:rPr>
                <w:rFonts w:ascii="Arial" w:eastAsia="Calibri" w:hAnsi="Arial" w:cs="Arial"/>
              </w:rPr>
              <w:t>.1</w:t>
            </w:r>
          </w:p>
        </w:tc>
        <w:tc>
          <w:tcPr>
            <w:tcW w:w="7018" w:type="dxa"/>
            <w:shd w:val="clear" w:color="auto" w:fill="auto"/>
          </w:tcPr>
          <w:p w14:paraId="342C7303"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multiple connections between their Data Centre and the internet in particular ensuring failover if the connection fails. The Datacentre should have adequate bandwidth in order to meet the needs of e-Net.</w:t>
            </w:r>
          </w:p>
        </w:tc>
        <w:tc>
          <w:tcPr>
            <w:tcW w:w="1390" w:type="dxa"/>
            <w:shd w:val="clear" w:color="auto" w:fill="auto"/>
          </w:tcPr>
          <w:p w14:paraId="284512F5"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7CF504D0" w14:textId="77777777" w:rsidR="004B20CB" w:rsidRPr="004B20CB" w:rsidRDefault="004B20CB" w:rsidP="00153E2E">
            <w:pPr>
              <w:spacing w:before="60" w:after="60"/>
              <w:rPr>
                <w:rFonts w:ascii="Arial" w:eastAsia="Calibri" w:hAnsi="Arial" w:cs="Arial"/>
              </w:rPr>
            </w:pPr>
          </w:p>
        </w:tc>
      </w:tr>
      <w:tr w:rsidR="004B20CB" w:rsidRPr="004B20CB" w14:paraId="3FAD4624" w14:textId="77777777" w:rsidTr="00153E2E">
        <w:tc>
          <w:tcPr>
            <w:tcW w:w="1065" w:type="dxa"/>
            <w:tcBorders>
              <w:bottom w:val="single" w:sz="4" w:space="0" w:color="auto"/>
            </w:tcBorders>
            <w:shd w:val="clear" w:color="auto" w:fill="auto"/>
          </w:tcPr>
          <w:p w14:paraId="01627C9E" w14:textId="373D2A14" w:rsidR="004B20CB" w:rsidRPr="004B20CB" w:rsidRDefault="004B20CB" w:rsidP="00153E2E">
            <w:pPr>
              <w:spacing w:before="60" w:after="60"/>
              <w:rPr>
                <w:rFonts w:ascii="Arial" w:eastAsia="Calibri" w:hAnsi="Arial" w:cs="Arial"/>
              </w:rPr>
            </w:pPr>
            <w:r w:rsidRPr="004B20CB">
              <w:rPr>
                <w:rFonts w:ascii="Arial" w:eastAsia="Calibri" w:hAnsi="Arial" w:cs="Arial"/>
              </w:rPr>
              <w:lastRenderedPageBreak/>
              <w:t>2.</w:t>
            </w:r>
            <w:r w:rsidR="004663AA">
              <w:rPr>
                <w:rFonts w:ascii="Arial" w:eastAsia="Calibri" w:hAnsi="Arial" w:cs="Arial"/>
              </w:rPr>
              <w:t>5</w:t>
            </w:r>
            <w:r w:rsidRPr="004B20CB">
              <w:rPr>
                <w:rFonts w:ascii="Arial" w:eastAsia="Calibri" w:hAnsi="Arial" w:cs="Arial"/>
              </w:rPr>
              <w:t>.2</w:t>
            </w:r>
          </w:p>
        </w:tc>
        <w:tc>
          <w:tcPr>
            <w:tcW w:w="7018" w:type="dxa"/>
            <w:tcBorders>
              <w:bottom w:val="single" w:sz="4" w:space="0" w:color="auto"/>
            </w:tcBorders>
            <w:shd w:val="clear" w:color="auto" w:fill="auto"/>
          </w:tcPr>
          <w:p w14:paraId="3A53663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at least a 100mbps unmetered connection per server</w:t>
            </w:r>
          </w:p>
        </w:tc>
        <w:tc>
          <w:tcPr>
            <w:tcW w:w="1390" w:type="dxa"/>
            <w:tcBorders>
              <w:bottom w:val="single" w:sz="4" w:space="0" w:color="auto"/>
            </w:tcBorders>
            <w:shd w:val="clear" w:color="auto" w:fill="auto"/>
          </w:tcPr>
          <w:p w14:paraId="2C84CA8F"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7D5BA3F1" w14:textId="77777777" w:rsidR="004B20CB" w:rsidRPr="004B20CB" w:rsidRDefault="004B20CB" w:rsidP="00153E2E">
            <w:pPr>
              <w:spacing w:before="60" w:after="60"/>
              <w:rPr>
                <w:rFonts w:ascii="Arial" w:eastAsia="Calibri" w:hAnsi="Arial" w:cs="Arial"/>
              </w:rPr>
            </w:pPr>
          </w:p>
        </w:tc>
      </w:tr>
      <w:tr w:rsidR="004B20CB" w:rsidRPr="00153E2E" w14:paraId="62B893FA" w14:textId="77777777" w:rsidTr="00153E2E">
        <w:tc>
          <w:tcPr>
            <w:tcW w:w="1065" w:type="dxa"/>
            <w:shd w:val="clear" w:color="auto" w:fill="D9D9D9" w:themeFill="background1" w:themeFillShade="D9"/>
          </w:tcPr>
          <w:p w14:paraId="7568BB00" w14:textId="6CA7A26E" w:rsidR="004B20CB" w:rsidRPr="00153E2E" w:rsidRDefault="004B20CB" w:rsidP="00153E2E">
            <w:pPr>
              <w:spacing w:before="60" w:after="60"/>
              <w:rPr>
                <w:rFonts w:ascii="Arial" w:eastAsia="Calibri" w:hAnsi="Arial" w:cs="Arial"/>
                <w:b/>
              </w:rPr>
            </w:pPr>
            <w:r w:rsidRPr="00153E2E">
              <w:rPr>
                <w:rFonts w:ascii="Arial" w:eastAsia="Calibri" w:hAnsi="Arial" w:cs="Arial"/>
                <w:b/>
              </w:rPr>
              <w:t>2.</w:t>
            </w:r>
            <w:r w:rsidR="004663AA" w:rsidRPr="00153E2E">
              <w:rPr>
                <w:rFonts w:ascii="Arial" w:eastAsia="Calibri" w:hAnsi="Arial" w:cs="Arial"/>
                <w:b/>
              </w:rPr>
              <w:t>6</w:t>
            </w:r>
          </w:p>
        </w:tc>
        <w:tc>
          <w:tcPr>
            <w:tcW w:w="12793" w:type="dxa"/>
            <w:gridSpan w:val="3"/>
            <w:shd w:val="clear" w:color="auto" w:fill="D9D9D9" w:themeFill="background1" w:themeFillShade="D9"/>
          </w:tcPr>
          <w:p w14:paraId="4DDAECBB"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Security</w:t>
            </w:r>
          </w:p>
        </w:tc>
      </w:tr>
      <w:tr w:rsidR="004B20CB" w:rsidRPr="004B20CB" w14:paraId="11B2650B" w14:textId="77777777" w:rsidTr="00153E2E">
        <w:tc>
          <w:tcPr>
            <w:tcW w:w="1065" w:type="dxa"/>
            <w:tcBorders>
              <w:bottom w:val="single" w:sz="4" w:space="0" w:color="auto"/>
            </w:tcBorders>
            <w:shd w:val="clear" w:color="auto" w:fill="auto"/>
          </w:tcPr>
          <w:p w14:paraId="5E11DA0D" w14:textId="4224E090"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6</w:t>
            </w:r>
            <w:r w:rsidRPr="004B20CB">
              <w:rPr>
                <w:rFonts w:ascii="Arial" w:eastAsia="Calibri" w:hAnsi="Arial" w:cs="Arial"/>
              </w:rPr>
              <w:t>.1</w:t>
            </w:r>
          </w:p>
        </w:tc>
        <w:tc>
          <w:tcPr>
            <w:tcW w:w="7018" w:type="dxa"/>
            <w:tcBorders>
              <w:bottom w:val="single" w:sz="4" w:space="0" w:color="auto"/>
            </w:tcBorders>
            <w:shd w:val="clear" w:color="auto" w:fill="auto"/>
          </w:tcPr>
          <w:p w14:paraId="6DE704B4"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contractor shall ensure the security of all e-Net layers </w:t>
            </w:r>
          </w:p>
        </w:tc>
        <w:tc>
          <w:tcPr>
            <w:tcW w:w="1390" w:type="dxa"/>
            <w:tcBorders>
              <w:bottom w:val="single" w:sz="4" w:space="0" w:color="auto"/>
            </w:tcBorders>
            <w:shd w:val="clear" w:color="auto" w:fill="auto"/>
          </w:tcPr>
          <w:p w14:paraId="52AC6161"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3A20A6F9" w14:textId="77777777" w:rsidR="004B20CB" w:rsidRPr="004B20CB" w:rsidRDefault="004B20CB" w:rsidP="00153E2E">
            <w:pPr>
              <w:spacing w:before="60" w:after="60"/>
              <w:rPr>
                <w:rFonts w:ascii="Arial" w:eastAsia="Calibri" w:hAnsi="Arial" w:cs="Arial"/>
              </w:rPr>
            </w:pPr>
          </w:p>
        </w:tc>
      </w:tr>
      <w:tr w:rsidR="004B20CB" w:rsidRPr="00153E2E" w14:paraId="03AC70FA" w14:textId="77777777" w:rsidTr="00153E2E">
        <w:tc>
          <w:tcPr>
            <w:tcW w:w="1065" w:type="dxa"/>
            <w:shd w:val="clear" w:color="auto" w:fill="D9D9D9" w:themeFill="background1" w:themeFillShade="D9"/>
          </w:tcPr>
          <w:p w14:paraId="03DB0E86" w14:textId="2AF42792" w:rsidR="004B20CB" w:rsidRPr="00153E2E" w:rsidRDefault="004B20CB" w:rsidP="00153E2E">
            <w:pPr>
              <w:spacing w:before="60" w:after="60"/>
              <w:rPr>
                <w:rFonts w:ascii="Arial" w:eastAsia="Calibri" w:hAnsi="Arial" w:cs="Arial"/>
                <w:b/>
              </w:rPr>
            </w:pPr>
            <w:r w:rsidRPr="00153E2E">
              <w:rPr>
                <w:rFonts w:ascii="Arial" w:eastAsia="Calibri" w:hAnsi="Arial" w:cs="Arial"/>
                <w:b/>
              </w:rPr>
              <w:t>2.</w:t>
            </w:r>
            <w:r w:rsidR="004663AA" w:rsidRPr="00153E2E">
              <w:rPr>
                <w:rFonts w:ascii="Arial" w:eastAsia="Calibri" w:hAnsi="Arial" w:cs="Arial"/>
                <w:b/>
              </w:rPr>
              <w:t>7</w:t>
            </w:r>
          </w:p>
        </w:tc>
        <w:tc>
          <w:tcPr>
            <w:tcW w:w="12793" w:type="dxa"/>
            <w:gridSpan w:val="3"/>
            <w:shd w:val="clear" w:color="auto" w:fill="D9D9D9" w:themeFill="background1" w:themeFillShade="D9"/>
          </w:tcPr>
          <w:p w14:paraId="05C8CEA6"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Availability</w:t>
            </w:r>
          </w:p>
        </w:tc>
      </w:tr>
      <w:tr w:rsidR="004B20CB" w:rsidRPr="004B20CB" w14:paraId="35F1DA2E" w14:textId="77777777" w:rsidTr="00047BB9">
        <w:tc>
          <w:tcPr>
            <w:tcW w:w="1065" w:type="dxa"/>
            <w:shd w:val="clear" w:color="auto" w:fill="auto"/>
          </w:tcPr>
          <w:p w14:paraId="0976E2EB" w14:textId="3133826E" w:rsidR="004B20CB" w:rsidRPr="004B20CB" w:rsidRDefault="004B20CB" w:rsidP="00153E2E">
            <w:pPr>
              <w:spacing w:before="60" w:after="60"/>
              <w:rPr>
                <w:rFonts w:ascii="Arial" w:eastAsia="Calibri" w:hAnsi="Arial" w:cs="Arial"/>
              </w:rPr>
            </w:pPr>
            <w:r w:rsidRPr="004B20CB">
              <w:rPr>
                <w:rFonts w:ascii="Arial" w:eastAsia="Calibri" w:hAnsi="Arial" w:cs="Arial"/>
              </w:rPr>
              <w:t>2.</w:t>
            </w:r>
            <w:r w:rsidR="004663AA">
              <w:rPr>
                <w:rFonts w:ascii="Arial" w:eastAsia="Calibri" w:hAnsi="Arial" w:cs="Arial"/>
              </w:rPr>
              <w:t>7</w:t>
            </w:r>
            <w:r w:rsidRPr="004B20CB">
              <w:rPr>
                <w:rFonts w:ascii="Arial" w:eastAsia="Calibri" w:hAnsi="Arial" w:cs="Arial"/>
              </w:rPr>
              <w:t>.1</w:t>
            </w:r>
          </w:p>
        </w:tc>
        <w:tc>
          <w:tcPr>
            <w:tcW w:w="7018" w:type="dxa"/>
            <w:shd w:val="clear" w:color="auto" w:fill="auto"/>
          </w:tcPr>
          <w:p w14:paraId="30EBF86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CEPOL requires that all components comprising the e-Net platform be available 24/7/365, except for scheduled maintenance.</w:t>
            </w:r>
          </w:p>
        </w:tc>
        <w:tc>
          <w:tcPr>
            <w:tcW w:w="1390" w:type="dxa"/>
            <w:shd w:val="clear" w:color="auto" w:fill="auto"/>
          </w:tcPr>
          <w:p w14:paraId="67A59FF8"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57F6E667" w14:textId="77777777" w:rsidR="004B20CB" w:rsidRPr="004B20CB" w:rsidRDefault="004B20CB" w:rsidP="00153E2E">
            <w:pPr>
              <w:spacing w:before="60" w:after="60"/>
              <w:rPr>
                <w:rFonts w:ascii="Arial" w:eastAsia="Calibri" w:hAnsi="Arial" w:cs="Arial"/>
              </w:rPr>
            </w:pPr>
          </w:p>
        </w:tc>
      </w:tr>
      <w:tr w:rsidR="004B20CB" w:rsidRPr="004B20CB" w14:paraId="581837CC" w14:textId="77777777" w:rsidTr="00153E2E">
        <w:tc>
          <w:tcPr>
            <w:tcW w:w="1065" w:type="dxa"/>
            <w:tcBorders>
              <w:bottom w:val="single" w:sz="4" w:space="0" w:color="auto"/>
            </w:tcBorders>
            <w:shd w:val="clear" w:color="auto" w:fill="EEECE1"/>
          </w:tcPr>
          <w:p w14:paraId="1A4BEB9B" w14:textId="77777777" w:rsidR="004B20CB" w:rsidRPr="004B20CB" w:rsidRDefault="004B20CB" w:rsidP="00153E2E">
            <w:pPr>
              <w:spacing w:before="60" w:after="60"/>
              <w:rPr>
                <w:rFonts w:ascii="Arial" w:eastAsia="Calibri" w:hAnsi="Arial" w:cs="Arial"/>
                <w:b/>
              </w:rPr>
            </w:pPr>
            <w:r w:rsidRPr="004B20CB">
              <w:rPr>
                <w:rFonts w:ascii="Arial" w:eastAsia="Calibri" w:hAnsi="Arial" w:cs="Arial"/>
                <w:b/>
              </w:rPr>
              <w:t>3</w:t>
            </w:r>
          </w:p>
        </w:tc>
        <w:tc>
          <w:tcPr>
            <w:tcW w:w="12793" w:type="dxa"/>
            <w:gridSpan w:val="3"/>
            <w:tcBorders>
              <w:bottom w:val="single" w:sz="4" w:space="0" w:color="auto"/>
            </w:tcBorders>
            <w:shd w:val="clear" w:color="auto" w:fill="EEECE1"/>
          </w:tcPr>
          <w:p w14:paraId="6D9A6B6D" w14:textId="77777777" w:rsidR="004B20CB" w:rsidRPr="004B20CB" w:rsidRDefault="004B20CB" w:rsidP="00153E2E">
            <w:pPr>
              <w:spacing w:before="60" w:after="60"/>
              <w:rPr>
                <w:rFonts w:ascii="Arial" w:eastAsia="Calibri" w:hAnsi="Arial" w:cs="Arial"/>
              </w:rPr>
            </w:pPr>
            <w:r w:rsidRPr="004B20CB">
              <w:rPr>
                <w:rFonts w:ascii="Arial" w:eastAsia="Calibri" w:hAnsi="Arial" w:cs="Arial"/>
                <w:b/>
              </w:rPr>
              <w:t>Support and Maintenance</w:t>
            </w:r>
          </w:p>
        </w:tc>
      </w:tr>
      <w:tr w:rsidR="004B20CB" w:rsidRPr="004B20CB" w14:paraId="0B105D9C" w14:textId="77777777" w:rsidTr="00153E2E">
        <w:tc>
          <w:tcPr>
            <w:tcW w:w="1065" w:type="dxa"/>
            <w:shd w:val="clear" w:color="auto" w:fill="D9D9D9" w:themeFill="background1" w:themeFillShade="D9"/>
          </w:tcPr>
          <w:p w14:paraId="3421690C" w14:textId="77777777" w:rsidR="004B20CB" w:rsidRPr="00946104" w:rsidRDefault="004B20CB" w:rsidP="00153E2E">
            <w:pPr>
              <w:spacing w:before="60" w:after="60"/>
              <w:rPr>
                <w:rFonts w:ascii="Arial" w:eastAsia="Calibri" w:hAnsi="Arial" w:cs="Arial"/>
                <w:b/>
              </w:rPr>
            </w:pPr>
            <w:r w:rsidRPr="00946104">
              <w:rPr>
                <w:rFonts w:ascii="Arial" w:eastAsia="Calibri" w:hAnsi="Arial" w:cs="Arial"/>
                <w:b/>
              </w:rPr>
              <w:t>3.1</w:t>
            </w:r>
          </w:p>
        </w:tc>
        <w:tc>
          <w:tcPr>
            <w:tcW w:w="12793" w:type="dxa"/>
            <w:gridSpan w:val="3"/>
            <w:shd w:val="clear" w:color="auto" w:fill="D9D9D9" w:themeFill="background1" w:themeFillShade="D9"/>
          </w:tcPr>
          <w:p w14:paraId="00C7C655" w14:textId="77777777" w:rsidR="004B20CB" w:rsidRPr="004B20CB" w:rsidRDefault="004B20CB" w:rsidP="00153E2E">
            <w:pPr>
              <w:spacing w:before="60" w:after="60"/>
              <w:rPr>
                <w:rFonts w:ascii="Arial" w:eastAsia="Calibri" w:hAnsi="Arial" w:cs="Arial"/>
              </w:rPr>
            </w:pPr>
            <w:r w:rsidRPr="004B20CB">
              <w:rPr>
                <w:rFonts w:ascii="Arial" w:eastAsia="Calibri" w:hAnsi="Arial" w:cs="Arial"/>
                <w:b/>
              </w:rPr>
              <w:t xml:space="preserve">Support </w:t>
            </w:r>
          </w:p>
        </w:tc>
      </w:tr>
      <w:tr w:rsidR="004B20CB" w:rsidRPr="004B20CB" w14:paraId="43ED0D3F" w14:textId="77777777" w:rsidTr="00047BB9">
        <w:tc>
          <w:tcPr>
            <w:tcW w:w="1065" w:type="dxa"/>
            <w:shd w:val="clear" w:color="auto" w:fill="auto"/>
          </w:tcPr>
          <w:p w14:paraId="0DE3DC07"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3.1.1</w:t>
            </w:r>
          </w:p>
        </w:tc>
        <w:tc>
          <w:tcPr>
            <w:tcW w:w="7018" w:type="dxa"/>
            <w:shd w:val="clear" w:color="auto" w:fill="auto"/>
          </w:tcPr>
          <w:p w14:paraId="797CB9E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1st and 2nd level support services for a limited number of CEPOL staff (Working hours: 07:00 to 18:00 Budapest Time).</w:t>
            </w:r>
          </w:p>
        </w:tc>
        <w:tc>
          <w:tcPr>
            <w:tcW w:w="1390" w:type="dxa"/>
            <w:shd w:val="clear" w:color="auto" w:fill="auto"/>
          </w:tcPr>
          <w:p w14:paraId="40F54580"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1C78088F" w14:textId="77777777" w:rsidR="004B20CB" w:rsidRPr="004B20CB" w:rsidRDefault="004B20CB" w:rsidP="00153E2E">
            <w:pPr>
              <w:spacing w:before="60" w:after="60"/>
              <w:rPr>
                <w:rFonts w:ascii="Arial" w:eastAsia="Calibri" w:hAnsi="Arial" w:cs="Arial"/>
              </w:rPr>
            </w:pPr>
          </w:p>
        </w:tc>
      </w:tr>
      <w:tr w:rsidR="004B20CB" w:rsidRPr="004B20CB" w14:paraId="542F0F24" w14:textId="77777777" w:rsidTr="00047BB9">
        <w:tc>
          <w:tcPr>
            <w:tcW w:w="1065" w:type="dxa"/>
            <w:shd w:val="clear" w:color="auto" w:fill="auto"/>
          </w:tcPr>
          <w:p w14:paraId="782205AC"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3.1.2</w:t>
            </w:r>
          </w:p>
        </w:tc>
        <w:tc>
          <w:tcPr>
            <w:tcW w:w="7018" w:type="dxa"/>
            <w:shd w:val="clear" w:color="auto" w:fill="auto"/>
          </w:tcPr>
          <w:p w14:paraId="4C4084E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Contractor shall use an automated tool for the registration, management and reporting of support requests (ticketing system). Incident Requests and Change Requests should both be handled by the same tool.</w:t>
            </w:r>
          </w:p>
        </w:tc>
        <w:tc>
          <w:tcPr>
            <w:tcW w:w="1390" w:type="dxa"/>
            <w:shd w:val="clear" w:color="auto" w:fill="auto"/>
          </w:tcPr>
          <w:p w14:paraId="62368D12"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61CEC381" w14:textId="77777777" w:rsidR="004B20CB" w:rsidRPr="004B20CB" w:rsidRDefault="004B20CB" w:rsidP="00153E2E">
            <w:pPr>
              <w:spacing w:before="60" w:after="60"/>
              <w:rPr>
                <w:rFonts w:ascii="Arial" w:eastAsia="Calibri" w:hAnsi="Arial" w:cs="Arial"/>
              </w:rPr>
            </w:pPr>
          </w:p>
        </w:tc>
      </w:tr>
      <w:tr w:rsidR="004B20CB" w:rsidRPr="004B20CB" w14:paraId="0BC15AEF" w14:textId="77777777" w:rsidTr="00047BB9">
        <w:tc>
          <w:tcPr>
            <w:tcW w:w="1065" w:type="dxa"/>
            <w:shd w:val="clear" w:color="auto" w:fill="auto"/>
          </w:tcPr>
          <w:p w14:paraId="2C64CBC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3.1.3</w:t>
            </w:r>
          </w:p>
        </w:tc>
        <w:tc>
          <w:tcPr>
            <w:tcW w:w="7018" w:type="dxa"/>
            <w:shd w:val="clear" w:color="auto" w:fill="auto"/>
          </w:tcPr>
          <w:p w14:paraId="31EA096D"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the means for CEPOL staff to report new support requests outside of the stated office hours.</w:t>
            </w:r>
          </w:p>
        </w:tc>
        <w:tc>
          <w:tcPr>
            <w:tcW w:w="1390" w:type="dxa"/>
            <w:shd w:val="clear" w:color="auto" w:fill="auto"/>
          </w:tcPr>
          <w:p w14:paraId="7A7871A9"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79AD6324" w14:textId="77777777" w:rsidR="004B20CB" w:rsidRPr="004B20CB" w:rsidRDefault="004B20CB" w:rsidP="00153E2E">
            <w:pPr>
              <w:spacing w:before="60" w:after="60"/>
              <w:rPr>
                <w:rFonts w:ascii="Arial" w:eastAsia="Calibri" w:hAnsi="Arial" w:cs="Arial"/>
              </w:rPr>
            </w:pPr>
          </w:p>
        </w:tc>
      </w:tr>
      <w:tr w:rsidR="004B20CB" w:rsidRPr="004B20CB" w14:paraId="232F5208" w14:textId="77777777" w:rsidTr="00047BB9">
        <w:tc>
          <w:tcPr>
            <w:tcW w:w="1065" w:type="dxa"/>
            <w:shd w:val="clear" w:color="auto" w:fill="auto"/>
          </w:tcPr>
          <w:p w14:paraId="13CA4A3C"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3.1.4</w:t>
            </w:r>
          </w:p>
        </w:tc>
        <w:tc>
          <w:tcPr>
            <w:tcW w:w="7018" w:type="dxa"/>
            <w:shd w:val="clear" w:color="auto" w:fill="auto"/>
          </w:tcPr>
          <w:p w14:paraId="528E973E"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contractor shall provide the necessary support and ensure that the following types of reported Incidents are addressed.  </w:t>
            </w:r>
          </w:p>
          <w:p w14:paraId="434D0F3F"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xml:space="preserve">• Low; </w:t>
            </w:r>
          </w:p>
          <w:p w14:paraId="7E4EC909"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xml:space="preserve">• Medium; </w:t>
            </w:r>
          </w:p>
          <w:p w14:paraId="2F8366B7"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High/Critical.</w:t>
            </w:r>
          </w:p>
          <w:p w14:paraId="5F084B7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Average Response time to open support ticket</w:t>
            </w:r>
          </w:p>
          <w:p w14:paraId="5C446EB8"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Low: 4 working hours;</w:t>
            </w:r>
          </w:p>
          <w:p w14:paraId="48587C29"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lastRenderedPageBreak/>
              <w:t>• Medium: 3 hours;</w:t>
            </w:r>
          </w:p>
          <w:p w14:paraId="059FF947"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High/Critical: 1 hour.</w:t>
            </w:r>
          </w:p>
        </w:tc>
        <w:tc>
          <w:tcPr>
            <w:tcW w:w="1390" w:type="dxa"/>
            <w:shd w:val="clear" w:color="auto" w:fill="auto"/>
          </w:tcPr>
          <w:p w14:paraId="652ADE1A"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389765F6" w14:textId="77777777" w:rsidR="004B20CB" w:rsidRPr="004B20CB" w:rsidRDefault="004B20CB" w:rsidP="00153E2E">
            <w:pPr>
              <w:spacing w:before="60" w:after="60"/>
              <w:rPr>
                <w:rFonts w:ascii="Arial" w:eastAsia="Calibri" w:hAnsi="Arial" w:cs="Arial"/>
              </w:rPr>
            </w:pPr>
          </w:p>
        </w:tc>
      </w:tr>
      <w:tr w:rsidR="004B20CB" w:rsidRPr="004B20CB" w14:paraId="08CB519A" w14:textId="77777777" w:rsidTr="00153E2E">
        <w:tc>
          <w:tcPr>
            <w:tcW w:w="1065" w:type="dxa"/>
            <w:tcBorders>
              <w:bottom w:val="single" w:sz="4" w:space="0" w:color="auto"/>
            </w:tcBorders>
            <w:shd w:val="clear" w:color="auto" w:fill="auto"/>
          </w:tcPr>
          <w:p w14:paraId="696AB134"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3.1.5</w:t>
            </w:r>
          </w:p>
        </w:tc>
        <w:tc>
          <w:tcPr>
            <w:tcW w:w="7018" w:type="dxa"/>
            <w:tcBorders>
              <w:bottom w:val="single" w:sz="4" w:space="0" w:color="auto"/>
            </w:tcBorders>
            <w:shd w:val="clear" w:color="auto" w:fill="auto"/>
          </w:tcPr>
          <w:p w14:paraId="3D1D0FD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resolution time is the elapsed time between the contractor responding to a support ticket opened by CEPOL and the contractor successfully resolving the Incident. The maximum resolution times are: </w:t>
            </w:r>
          </w:p>
          <w:p w14:paraId="1EF5F09E"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xml:space="preserve">• Maximum resolution time (reported during working hours) for a Low priority incident is: 48 hours </w:t>
            </w:r>
          </w:p>
          <w:p w14:paraId="5C1CAFBE"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xml:space="preserve">• Maximum resolution time (reported during working hours) for a Medium priority incident is: 12 hours. </w:t>
            </w:r>
          </w:p>
          <w:p w14:paraId="538EFDC4"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Maximum resolution time (reported during working hours) for a High/Critical incident is: 4 hours.</w:t>
            </w:r>
          </w:p>
        </w:tc>
        <w:tc>
          <w:tcPr>
            <w:tcW w:w="1390" w:type="dxa"/>
            <w:tcBorders>
              <w:bottom w:val="single" w:sz="4" w:space="0" w:color="auto"/>
            </w:tcBorders>
            <w:shd w:val="clear" w:color="auto" w:fill="auto"/>
          </w:tcPr>
          <w:p w14:paraId="2FAA17B4"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2B5C2384" w14:textId="77777777" w:rsidR="004B20CB" w:rsidRPr="004B20CB" w:rsidRDefault="004B20CB" w:rsidP="00153E2E">
            <w:pPr>
              <w:spacing w:before="60" w:after="60"/>
              <w:rPr>
                <w:rFonts w:ascii="Arial" w:eastAsia="Calibri" w:hAnsi="Arial" w:cs="Arial"/>
              </w:rPr>
            </w:pPr>
          </w:p>
        </w:tc>
      </w:tr>
      <w:tr w:rsidR="004B20CB" w:rsidRPr="00153E2E" w14:paraId="56377C2C" w14:textId="77777777" w:rsidTr="00153E2E">
        <w:tc>
          <w:tcPr>
            <w:tcW w:w="1065" w:type="dxa"/>
            <w:shd w:val="clear" w:color="auto" w:fill="D9D9D9" w:themeFill="background1" w:themeFillShade="D9"/>
          </w:tcPr>
          <w:p w14:paraId="7B0641D4"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3.2</w:t>
            </w:r>
          </w:p>
        </w:tc>
        <w:tc>
          <w:tcPr>
            <w:tcW w:w="12793" w:type="dxa"/>
            <w:gridSpan w:val="3"/>
            <w:shd w:val="clear" w:color="auto" w:fill="D9D9D9" w:themeFill="background1" w:themeFillShade="D9"/>
          </w:tcPr>
          <w:p w14:paraId="3A186DC2"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Maintenance</w:t>
            </w:r>
          </w:p>
        </w:tc>
      </w:tr>
      <w:tr w:rsidR="004B20CB" w:rsidRPr="004B20CB" w14:paraId="2A8DEF36" w14:textId="77777777" w:rsidTr="00047BB9">
        <w:tc>
          <w:tcPr>
            <w:tcW w:w="1065" w:type="dxa"/>
            <w:shd w:val="clear" w:color="auto" w:fill="auto"/>
          </w:tcPr>
          <w:p w14:paraId="29A395E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3.2.1</w:t>
            </w:r>
          </w:p>
        </w:tc>
        <w:tc>
          <w:tcPr>
            <w:tcW w:w="7018" w:type="dxa"/>
            <w:shd w:val="clear" w:color="auto" w:fill="auto"/>
          </w:tcPr>
          <w:p w14:paraId="03B98FD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maintain and update throughout the duration of contract:</w:t>
            </w:r>
          </w:p>
          <w:p w14:paraId="00CEE573"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any virtualisation technology (if applicable);</w:t>
            </w:r>
          </w:p>
          <w:p w14:paraId="1C4519D0"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the operating system (security patches, bug fixes, updates);</w:t>
            </w:r>
          </w:p>
          <w:p w14:paraId="21FBFA69" w14:textId="77777777" w:rsidR="004B20CB" w:rsidRPr="004B20CB" w:rsidRDefault="004B20CB" w:rsidP="00153E2E">
            <w:pPr>
              <w:spacing w:before="60" w:after="60"/>
              <w:ind w:left="331"/>
              <w:rPr>
                <w:rFonts w:ascii="Arial" w:eastAsia="Calibri" w:hAnsi="Arial" w:cs="Arial"/>
              </w:rPr>
            </w:pPr>
            <w:r w:rsidRPr="004B20CB">
              <w:rPr>
                <w:rFonts w:ascii="Arial" w:eastAsia="Calibri" w:hAnsi="Arial" w:cs="Arial"/>
              </w:rPr>
              <w:t>• the component applications of e-Net (security patches, bug fixes, updates)</w:t>
            </w:r>
          </w:p>
        </w:tc>
        <w:tc>
          <w:tcPr>
            <w:tcW w:w="1390" w:type="dxa"/>
            <w:shd w:val="clear" w:color="auto" w:fill="auto"/>
          </w:tcPr>
          <w:p w14:paraId="5AC255D0"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6C62EF94" w14:textId="77777777" w:rsidR="004B20CB" w:rsidRPr="004B20CB" w:rsidRDefault="004B20CB" w:rsidP="00153E2E">
            <w:pPr>
              <w:spacing w:before="60" w:after="60"/>
              <w:rPr>
                <w:rFonts w:ascii="Arial" w:eastAsia="Calibri" w:hAnsi="Arial" w:cs="Arial"/>
              </w:rPr>
            </w:pPr>
          </w:p>
        </w:tc>
      </w:tr>
      <w:tr w:rsidR="004B20CB" w:rsidRPr="004B20CB" w14:paraId="32AEB883" w14:textId="77777777" w:rsidTr="00153E2E">
        <w:tc>
          <w:tcPr>
            <w:tcW w:w="1065" w:type="dxa"/>
            <w:tcBorders>
              <w:bottom w:val="single" w:sz="4" w:space="0" w:color="auto"/>
            </w:tcBorders>
            <w:shd w:val="clear" w:color="auto" w:fill="auto"/>
          </w:tcPr>
          <w:p w14:paraId="221EBA9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3.2.2</w:t>
            </w:r>
          </w:p>
        </w:tc>
        <w:tc>
          <w:tcPr>
            <w:tcW w:w="7018" w:type="dxa"/>
            <w:tcBorders>
              <w:bottom w:val="single" w:sz="4" w:space="0" w:color="auto"/>
            </w:tcBorders>
            <w:shd w:val="clear" w:color="auto" w:fill="auto"/>
          </w:tcPr>
          <w:p w14:paraId="0FE81F4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liaise with CEPOL for the planning of scheduled downtime. Scheduled downtime should not exceed 4 occasions a year for a maximum of 6 hours</w:t>
            </w:r>
          </w:p>
        </w:tc>
        <w:tc>
          <w:tcPr>
            <w:tcW w:w="1390" w:type="dxa"/>
            <w:tcBorders>
              <w:bottom w:val="single" w:sz="4" w:space="0" w:color="auto"/>
            </w:tcBorders>
            <w:shd w:val="clear" w:color="auto" w:fill="auto"/>
          </w:tcPr>
          <w:p w14:paraId="5703942B"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3F581F1F" w14:textId="77777777" w:rsidR="004B20CB" w:rsidRPr="004B20CB" w:rsidRDefault="004B20CB" w:rsidP="00153E2E">
            <w:pPr>
              <w:spacing w:before="60" w:after="60"/>
              <w:rPr>
                <w:rFonts w:ascii="Arial" w:eastAsia="Calibri" w:hAnsi="Arial" w:cs="Arial"/>
              </w:rPr>
            </w:pPr>
          </w:p>
        </w:tc>
      </w:tr>
      <w:tr w:rsidR="004B20CB" w:rsidRPr="00153E2E" w14:paraId="68813C3A" w14:textId="77777777" w:rsidTr="00153E2E">
        <w:tc>
          <w:tcPr>
            <w:tcW w:w="1065" w:type="dxa"/>
            <w:shd w:val="clear" w:color="auto" w:fill="ACB9CA" w:themeFill="text2" w:themeFillTint="66"/>
          </w:tcPr>
          <w:p w14:paraId="73E941AB"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3.2.3</w:t>
            </w:r>
          </w:p>
        </w:tc>
        <w:tc>
          <w:tcPr>
            <w:tcW w:w="12793" w:type="dxa"/>
            <w:gridSpan w:val="3"/>
            <w:shd w:val="clear" w:color="auto" w:fill="ACB9CA" w:themeFill="text2" w:themeFillTint="66"/>
          </w:tcPr>
          <w:p w14:paraId="56893348"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Systems administration</w:t>
            </w:r>
          </w:p>
        </w:tc>
      </w:tr>
      <w:tr w:rsidR="004B20CB" w:rsidRPr="004B20CB" w14:paraId="7CB6238F" w14:textId="77777777" w:rsidTr="00047BB9">
        <w:tc>
          <w:tcPr>
            <w:tcW w:w="1065" w:type="dxa"/>
            <w:shd w:val="clear" w:color="auto" w:fill="auto"/>
          </w:tcPr>
          <w:p w14:paraId="40F06C9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3.2.3.1</w:t>
            </w:r>
          </w:p>
        </w:tc>
        <w:tc>
          <w:tcPr>
            <w:tcW w:w="7018" w:type="dxa"/>
            <w:shd w:val="clear" w:color="auto" w:fill="auto"/>
          </w:tcPr>
          <w:p w14:paraId="6281B4F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apply, throughout the duration of the contract, server system administration policies and procedures including software upgrade and patch application, capacity monitoring/management and change control.</w:t>
            </w:r>
          </w:p>
        </w:tc>
        <w:tc>
          <w:tcPr>
            <w:tcW w:w="1390" w:type="dxa"/>
            <w:shd w:val="clear" w:color="auto" w:fill="auto"/>
          </w:tcPr>
          <w:p w14:paraId="25075938"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25F680C1" w14:textId="77777777" w:rsidR="004B20CB" w:rsidRPr="004B20CB" w:rsidRDefault="004B20CB" w:rsidP="00153E2E">
            <w:pPr>
              <w:spacing w:before="60" w:after="60"/>
              <w:rPr>
                <w:rFonts w:ascii="Arial" w:eastAsia="Calibri" w:hAnsi="Arial" w:cs="Arial"/>
              </w:rPr>
            </w:pPr>
          </w:p>
        </w:tc>
      </w:tr>
      <w:tr w:rsidR="004B20CB" w:rsidRPr="004B20CB" w14:paraId="4F8AABEF" w14:textId="77777777" w:rsidTr="00047BB9">
        <w:tc>
          <w:tcPr>
            <w:tcW w:w="1065" w:type="dxa"/>
            <w:shd w:val="clear" w:color="auto" w:fill="auto"/>
          </w:tcPr>
          <w:p w14:paraId="727F0EAC"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lastRenderedPageBreak/>
              <w:t>3.2.3.2</w:t>
            </w:r>
          </w:p>
        </w:tc>
        <w:tc>
          <w:tcPr>
            <w:tcW w:w="7018" w:type="dxa"/>
            <w:shd w:val="clear" w:color="auto" w:fill="auto"/>
          </w:tcPr>
          <w:p w14:paraId="0F62C1B7"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apply, throughout the duration of contract, server system administration policies and procedures that govern the backup/restore processes including, backup tools used, retention cycles and policies, frequency, restore procedures, backup validation procedures, and off-site storage facilities and processes</w:t>
            </w:r>
          </w:p>
        </w:tc>
        <w:tc>
          <w:tcPr>
            <w:tcW w:w="1390" w:type="dxa"/>
            <w:shd w:val="clear" w:color="auto" w:fill="auto"/>
          </w:tcPr>
          <w:p w14:paraId="5AAE4C3E"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6BAFBA4A" w14:textId="77777777" w:rsidR="004B20CB" w:rsidRPr="004B20CB" w:rsidRDefault="004B20CB" w:rsidP="00153E2E">
            <w:pPr>
              <w:spacing w:before="60" w:after="60"/>
              <w:rPr>
                <w:rFonts w:ascii="Arial" w:eastAsia="Calibri" w:hAnsi="Arial" w:cs="Arial"/>
              </w:rPr>
            </w:pPr>
          </w:p>
        </w:tc>
      </w:tr>
      <w:tr w:rsidR="004B20CB" w:rsidRPr="004B20CB" w14:paraId="1DA96C30" w14:textId="77777777" w:rsidTr="00047BB9">
        <w:tc>
          <w:tcPr>
            <w:tcW w:w="1065" w:type="dxa"/>
            <w:shd w:val="clear" w:color="auto" w:fill="auto"/>
          </w:tcPr>
          <w:p w14:paraId="15F2BDD4"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3.2.3.3</w:t>
            </w:r>
          </w:p>
        </w:tc>
        <w:tc>
          <w:tcPr>
            <w:tcW w:w="7018" w:type="dxa"/>
            <w:shd w:val="clear" w:color="auto" w:fill="auto"/>
          </w:tcPr>
          <w:p w14:paraId="1C6924DE"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apply, throughout the duration of contract, policies and procedures to ensure that the administration of the CEPOL e-Net is sufficiently protected from unauthorised access and system attacks</w:t>
            </w:r>
          </w:p>
        </w:tc>
        <w:tc>
          <w:tcPr>
            <w:tcW w:w="1390" w:type="dxa"/>
            <w:shd w:val="clear" w:color="auto" w:fill="auto"/>
          </w:tcPr>
          <w:p w14:paraId="08B80AA1"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177C7BE3" w14:textId="77777777" w:rsidR="004B20CB" w:rsidRPr="004B20CB" w:rsidRDefault="004B20CB" w:rsidP="00153E2E">
            <w:pPr>
              <w:spacing w:before="60" w:after="60"/>
              <w:rPr>
                <w:rFonts w:ascii="Arial" w:eastAsia="Calibri" w:hAnsi="Arial" w:cs="Arial"/>
              </w:rPr>
            </w:pPr>
          </w:p>
        </w:tc>
      </w:tr>
      <w:tr w:rsidR="004B20CB" w:rsidRPr="004B20CB" w14:paraId="2F8D8992" w14:textId="77777777" w:rsidTr="00153E2E">
        <w:tc>
          <w:tcPr>
            <w:tcW w:w="1065" w:type="dxa"/>
            <w:tcBorders>
              <w:bottom w:val="single" w:sz="4" w:space="0" w:color="auto"/>
            </w:tcBorders>
            <w:shd w:val="clear" w:color="auto" w:fill="auto"/>
          </w:tcPr>
          <w:p w14:paraId="07A8342C"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3.2.3.4</w:t>
            </w:r>
          </w:p>
        </w:tc>
        <w:tc>
          <w:tcPr>
            <w:tcW w:w="7018" w:type="dxa"/>
            <w:tcBorders>
              <w:bottom w:val="single" w:sz="4" w:space="0" w:color="auto"/>
            </w:tcBorders>
            <w:shd w:val="clear" w:color="auto" w:fill="auto"/>
          </w:tcPr>
          <w:p w14:paraId="5AE6417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that all webservers have Extended Validation SSL certificates.</w:t>
            </w:r>
          </w:p>
        </w:tc>
        <w:tc>
          <w:tcPr>
            <w:tcW w:w="1390" w:type="dxa"/>
            <w:tcBorders>
              <w:bottom w:val="single" w:sz="4" w:space="0" w:color="auto"/>
            </w:tcBorders>
            <w:shd w:val="clear" w:color="auto" w:fill="auto"/>
          </w:tcPr>
          <w:p w14:paraId="4E697480"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3EA73448" w14:textId="77777777" w:rsidR="004B20CB" w:rsidRPr="004B20CB" w:rsidRDefault="004B20CB" w:rsidP="00153E2E">
            <w:pPr>
              <w:spacing w:before="60" w:after="60"/>
              <w:rPr>
                <w:rFonts w:ascii="Arial" w:eastAsia="Calibri" w:hAnsi="Arial" w:cs="Arial"/>
              </w:rPr>
            </w:pPr>
          </w:p>
        </w:tc>
      </w:tr>
      <w:tr w:rsidR="004B20CB" w:rsidRPr="00153E2E" w14:paraId="269FAFD7" w14:textId="77777777" w:rsidTr="00153E2E">
        <w:tc>
          <w:tcPr>
            <w:tcW w:w="1065" w:type="dxa"/>
            <w:shd w:val="clear" w:color="auto" w:fill="ACB9CA" w:themeFill="text2" w:themeFillTint="66"/>
          </w:tcPr>
          <w:p w14:paraId="63E37097"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3.2.4</w:t>
            </w:r>
          </w:p>
        </w:tc>
        <w:tc>
          <w:tcPr>
            <w:tcW w:w="12793" w:type="dxa"/>
            <w:gridSpan w:val="3"/>
            <w:shd w:val="clear" w:color="auto" w:fill="ACB9CA" w:themeFill="text2" w:themeFillTint="66"/>
          </w:tcPr>
          <w:p w14:paraId="276346CB"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Network administration</w:t>
            </w:r>
          </w:p>
        </w:tc>
      </w:tr>
      <w:tr w:rsidR="004B20CB" w:rsidRPr="004B20CB" w14:paraId="69180D4A" w14:textId="77777777" w:rsidTr="00047BB9">
        <w:tc>
          <w:tcPr>
            <w:tcW w:w="1065" w:type="dxa"/>
            <w:shd w:val="clear" w:color="auto" w:fill="auto"/>
          </w:tcPr>
          <w:p w14:paraId="572999A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3.2.4.1</w:t>
            </w:r>
          </w:p>
        </w:tc>
        <w:tc>
          <w:tcPr>
            <w:tcW w:w="7018" w:type="dxa"/>
            <w:shd w:val="clear" w:color="auto" w:fill="auto"/>
          </w:tcPr>
          <w:p w14:paraId="71F79D1D"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throughout the duration of the contract, a managed network supported by defined policies and procedures to ensure the security and availability of the CEPOL e-Net</w:t>
            </w:r>
          </w:p>
        </w:tc>
        <w:tc>
          <w:tcPr>
            <w:tcW w:w="1390" w:type="dxa"/>
            <w:shd w:val="clear" w:color="auto" w:fill="auto"/>
          </w:tcPr>
          <w:p w14:paraId="43534364"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6C4D35DB" w14:textId="77777777" w:rsidR="004B20CB" w:rsidRPr="004B20CB" w:rsidRDefault="004B20CB" w:rsidP="00153E2E">
            <w:pPr>
              <w:spacing w:before="60" w:after="60"/>
              <w:rPr>
                <w:rFonts w:ascii="Arial" w:eastAsia="Calibri" w:hAnsi="Arial" w:cs="Arial"/>
              </w:rPr>
            </w:pPr>
          </w:p>
        </w:tc>
      </w:tr>
      <w:tr w:rsidR="004B20CB" w:rsidRPr="004B20CB" w14:paraId="021201F9" w14:textId="77777777" w:rsidTr="00153E2E">
        <w:tc>
          <w:tcPr>
            <w:tcW w:w="1065" w:type="dxa"/>
            <w:tcBorders>
              <w:bottom w:val="single" w:sz="4" w:space="0" w:color="auto"/>
            </w:tcBorders>
            <w:shd w:val="clear" w:color="auto" w:fill="auto"/>
          </w:tcPr>
          <w:p w14:paraId="5AC2BE1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3.2.4.2</w:t>
            </w:r>
          </w:p>
        </w:tc>
        <w:tc>
          <w:tcPr>
            <w:tcW w:w="7018" w:type="dxa"/>
            <w:tcBorders>
              <w:bottom w:val="single" w:sz="4" w:space="0" w:color="auto"/>
            </w:tcBorders>
            <w:shd w:val="clear" w:color="auto" w:fill="auto"/>
          </w:tcPr>
          <w:p w14:paraId="7C03CCB3"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throughout the duration of the contract, network monitoring and the supporting processes and procedures for the assessment of network capacity and ensuring sufficient capacity</w:t>
            </w:r>
          </w:p>
        </w:tc>
        <w:tc>
          <w:tcPr>
            <w:tcW w:w="1390" w:type="dxa"/>
            <w:tcBorders>
              <w:bottom w:val="single" w:sz="4" w:space="0" w:color="auto"/>
            </w:tcBorders>
            <w:shd w:val="clear" w:color="auto" w:fill="auto"/>
          </w:tcPr>
          <w:p w14:paraId="38D0E664"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41234B71" w14:textId="77777777" w:rsidR="004B20CB" w:rsidRPr="004B20CB" w:rsidRDefault="004B20CB" w:rsidP="00153E2E">
            <w:pPr>
              <w:spacing w:before="60" w:after="60"/>
              <w:rPr>
                <w:rFonts w:ascii="Arial" w:eastAsia="Calibri" w:hAnsi="Arial" w:cs="Arial"/>
              </w:rPr>
            </w:pPr>
          </w:p>
        </w:tc>
      </w:tr>
      <w:tr w:rsidR="004B20CB" w:rsidRPr="00153E2E" w14:paraId="2310DA08" w14:textId="77777777" w:rsidTr="00153E2E">
        <w:tc>
          <w:tcPr>
            <w:tcW w:w="1065" w:type="dxa"/>
            <w:shd w:val="clear" w:color="auto" w:fill="ACB9CA" w:themeFill="text2" w:themeFillTint="66"/>
          </w:tcPr>
          <w:p w14:paraId="07E271B8"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3.2.5</w:t>
            </w:r>
          </w:p>
        </w:tc>
        <w:tc>
          <w:tcPr>
            <w:tcW w:w="12793" w:type="dxa"/>
            <w:gridSpan w:val="3"/>
            <w:shd w:val="clear" w:color="auto" w:fill="ACB9CA" w:themeFill="text2" w:themeFillTint="66"/>
          </w:tcPr>
          <w:p w14:paraId="15316588"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Application Management</w:t>
            </w:r>
          </w:p>
        </w:tc>
      </w:tr>
      <w:tr w:rsidR="004B20CB" w:rsidRPr="004B20CB" w14:paraId="092FF492" w14:textId="77777777" w:rsidTr="00047BB9">
        <w:tc>
          <w:tcPr>
            <w:tcW w:w="1065" w:type="dxa"/>
            <w:shd w:val="clear" w:color="auto" w:fill="auto"/>
          </w:tcPr>
          <w:p w14:paraId="58892202"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3.2.5.1</w:t>
            </w:r>
          </w:p>
        </w:tc>
        <w:tc>
          <w:tcPr>
            <w:tcW w:w="7018" w:type="dxa"/>
            <w:shd w:val="clear" w:color="auto" w:fill="auto"/>
          </w:tcPr>
          <w:p w14:paraId="1FEA98A8"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provide user rights administration services for the designated CEPOL staff</w:t>
            </w:r>
          </w:p>
        </w:tc>
        <w:tc>
          <w:tcPr>
            <w:tcW w:w="1390" w:type="dxa"/>
            <w:shd w:val="clear" w:color="auto" w:fill="auto"/>
          </w:tcPr>
          <w:p w14:paraId="05EF32D0"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447CF781" w14:textId="77777777" w:rsidR="004B20CB" w:rsidRPr="004B20CB" w:rsidRDefault="004B20CB" w:rsidP="00153E2E">
            <w:pPr>
              <w:spacing w:before="60" w:after="60"/>
              <w:rPr>
                <w:rFonts w:ascii="Arial" w:eastAsia="Calibri" w:hAnsi="Arial" w:cs="Arial"/>
              </w:rPr>
            </w:pPr>
          </w:p>
        </w:tc>
      </w:tr>
      <w:tr w:rsidR="004B20CB" w:rsidRPr="004B20CB" w14:paraId="1C9B6615" w14:textId="77777777" w:rsidTr="00047BB9">
        <w:tc>
          <w:tcPr>
            <w:tcW w:w="1065" w:type="dxa"/>
            <w:shd w:val="clear" w:color="auto" w:fill="auto"/>
          </w:tcPr>
          <w:p w14:paraId="0FC63D5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3.2.5.2</w:t>
            </w:r>
          </w:p>
        </w:tc>
        <w:tc>
          <w:tcPr>
            <w:tcW w:w="7018" w:type="dxa"/>
            <w:shd w:val="clear" w:color="auto" w:fill="auto"/>
          </w:tcPr>
          <w:p w14:paraId="432AE95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maintain and update the component applications of e-Net throughout the duration of contract (security patches, bug fixes, updates)</w:t>
            </w:r>
          </w:p>
        </w:tc>
        <w:tc>
          <w:tcPr>
            <w:tcW w:w="1390" w:type="dxa"/>
            <w:shd w:val="clear" w:color="auto" w:fill="auto"/>
          </w:tcPr>
          <w:p w14:paraId="6046D984"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19138328" w14:textId="77777777" w:rsidR="004B20CB" w:rsidRPr="004B20CB" w:rsidRDefault="004B20CB" w:rsidP="00153E2E">
            <w:pPr>
              <w:spacing w:before="60" w:after="60"/>
              <w:rPr>
                <w:rFonts w:ascii="Arial" w:eastAsia="Calibri" w:hAnsi="Arial" w:cs="Arial"/>
              </w:rPr>
            </w:pPr>
          </w:p>
        </w:tc>
      </w:tr>
      <w:tr w:rsidR="004B20CB" w:rsidRPr="004B20CB" w14:paraId="3F156BA1" w14:textId="77777777" w:rsidTr="00047BB9">
        <w:tc>
          <w:tcPr>
            <w:tcW w:w="1065" w:type="dxa"/>
            <w:shd w:val="clear" w:color="auto" w:fill="auto"/>
          </w:tcPr>
          <w:p w14:paraId="10A7F13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3.2.5.3</w:t>
            </w:r>
          </w:p>
        </w:tc>
        <w:tc>
          <w:tcPr>
            <w:tcW w:w="7018" w:type="dxa"/>
            <w:shd w:val="clear" w:color="auto" w:fill="auto"/>
          </w:tcPr>
          <w:p w14:paraId="15DDD706"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apply component application updates in a coordinated and planned maintenance approach</w:t>
            </w:r>
          </w:p>
        </w:tc>
        <w:tc>
          <w:tcPr>
            <w:tcW w:w="1390" w:type="dxa"/>
            <w:shd w:val="clear" w:color="auto" w:fill="auto"/>
          </w:tcPr>
          <w:p w14:paraId="7A8EC74F"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52812280" w14:textId="77777777" w:rsidR="004B20CB" w:rsidRPr="004B20CB" w:rsidRDefault="004B20CB" w:rsidP="00153E2E">
            <w:pPr>
              <w:spacing w:before="60" w:after="60"/>
              <w:rPr>
                <w:rFonts w:ascii="Arial" w:eastAsia="Calibri" w:hAnsi="Arial" w:cs="Arial"/>
              </w:rPr>
            </w:pPr>
          </w:p>
        </w:tc>
      </w:tr>
      <w:tr w:rsidR="004B20CB" w:rsidRPr="004B20CB" w14:paraId="780A4BF2" w14:textId="77777777" w:rsidTr="00047BB9">
        <w:tc>
          <w:tcPr>
            <w:tcW w:w="1065" w:type="dxa"/>
            <w:shd w:val="clear" w:color="auto" w:fill="auto"/>
          </w:tcPr>
          <w:p w14:paraId="33CEE53E"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lastRenderedPageBreak/>
              <w:t>3.2.5.4</w:t>
            </w:r>
          </w:p>
        </w:tc>
        <w:tc>
          <w:tcPr>
            <w:tcW w:w="7018" w:type="dxa"/>
            <w:shd w:val="clear" w:color="auto" w:fill="auto"/>
          </w:tcPr>
          <w:p w14:paraId="233D48A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that all updates of the component applications are tested before rolling out into production</w:t>
            </w:r>
          </w:p>
        </w:tc>
        <w:tc>
          <w:tcPr>
            <w:tcW w:w="1390" w:type="dxa"/>
            <w:shd w:val="clear" w:color="auto" w:fill="auto"/>
          </w:tcPr>
          <w:p w14:paraId="0117F872"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0FA2EA7C" w14:textId="77777777" w:rsidR="004B20CB" w:rsidRPr="004B20CB" w:rsidRDefault="004B20CB" w:rsidP="00153E2E">
            <w:pPr>
              <w:spacing w:before="60" w:after="60"/>
              <w:rPr>
                <w:rFonts w:ascii="Arial" w:eastAsia="Calibri" w:hAnsi="Arial" w:cs="Arial"/>
              </w:rPr>
            </w:pPr>
          </w:p>
        </w:tc>
      </w:tr>
      <w:tr w:rsidR="004B20CB" w:rsidRPr="004B20CB" w14:paraId="58ABEDBA" w14:textId="77777777" w:rsidTr="00047BB9">
        <w:tc>
          <w:tcPr>
            <w:tcW w:w="1065" w:type="dxa"/>
            <w:shd w:val="clear" w:color="auto" w:fill="auto"/>
          </w:tcPr>
          <w:p w14:paraId="3E10716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3.2.5.5</w:t>
            </w:r>
          </w:p>
        </w:tc>
        <w:tc>
          <w:tcPr>
            <w:tcW w:w="7018" w:type="dxa"/>
            <w:shd w:val="clear" w:color="auto" w:fill="auto"/>
          </w:tcPr>
          <w:p w14:paraId="17DB164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 xml:space="preserve">The contractor shall advise on upgrades. The contractor shall proactively monitor open source application (TYPO3, Moodle, </w:t>
            </w:r>
            <w:proofErr w:type="spellStart"/>
            <w:r w:rsidRPr="004B20CB">
              <w:rPr>
                <w:rFonts w:ascii="Arial" w:eastAsia="Calibri" w:hAnsi="Arial" w:cs="Arial"/>
              </w:rPr>
              <w:t>DSpace</w:t>
            </w:r>
            <w:proofErr w:type="spellEnd"/>
            <w:r w:rsidRPr="004B20CB">
              <w:rPr>
                <w:rFonts w:ascii="Arial" w:eastAsia="Calibri" w:hAnsi="Arial" w:cs="Arial"/>
              </w:rPr>
              <w:t>, CAS) websites and advise on the impact/benefit to CEPOL</w:t>
            </w:r>
          </w:p>
        </w:tc>
        <w:tc>
          <w:tcPr>
            <w:tcW w:w="1390" w:type="dxa"/>
            <w:shd w:val="clear" w:color="auto" w:fill="auto"/>
          </w:tcPr>
          <w:p w14:paraId="4AF22218"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4612C211" w14:textId="77777777" w:rsidR="004B20CB" w:rsidRPr="004B20CB" w:rsidRDefault="004B20CB" w:rsidP="00153E2E">
            <w:pPr>
              <w:spacing w:before="60" w:after="60"/>
              <w:rPr>
                <w:rFonts w:ascii="Arial" w:eastAsia="Calibri" w:hAnsi="Arial" w:cs="Arial"/>
              </w:rPr>
            </w:pPr>
          </w:p>
        </w:tc>
      </w:tr>
      <w:tr w:rsidR="004B20CB" w:rsidRPr="004B20CB" w14:paraId="34CF1C96" w14:textId="77777777" w:rsidTr="00047BB9">
        <w:tc>
          <w:tcPr>
            <w:tcW w:w="1065" w:type="dxa"/>
            <w:shd w:val="clear" w:color="auto" w:fill="auto"/>
          </w:tcPr>
          <w:p w14:paraId="56CBD375"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3.2.5.6</w:t>
            </w:r>
          </w:p>
        </w:tc>
        <w:tc>
          <w:tcPr>
            <w:tcW w:w="7018" w:type="dxa"/>
            <w:shd w:val="clear" w:color="auto" w:fill="auto"/>
          </w:tcPr>
          <w:p w14:paraId="647C1601"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implement upgrades only on approval of CEPOL</w:t>
            </w:r>
          </w:p>
        </w:tc>
        <w:tc>
          <w:tcPr>
            <w:tcW w:w="1390" w:type="dxa"/>
            <w:shd w:val="clear" w:color="auto" w:fill="auto"/>
          </w:tcPr>
          <w:p w14:paraId="076510CA"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4B41C27D" w14:textId="77777777" w:rsidR="004B20CB" w:rsidRPr="004B20CB" w:rsidRDefault="004B20CB" w:rsidP="00153E2E">
            <w:pPr>
              <w:spacing w:before="60" w:after="60"/>
              <w:rPr>
                <w:rFonts w:ascii="Arial" w:eastAsia="Calibri" w:hAnsi="Arial" w:cs="Arial"/>
              </w:rPr>
            </w:pPr>
          </w:p>
        </w:tc>
      </w:tr>
      <w:tr w:rsidR="004B20CB" w:rsidRPr="004B20CB" w14:paraId="44E0586B" w14:textId="77777777" w:rsidTr="00153E2E">
        <w:tc>
          <w:tcPr>
            <w:tcW w:w="1065" w:type="dxa"/>
            <w:tcBorders>
              <w:bottom w:val="single" w:sz="4" w:space="0" w:color="auto"/>
            </w:tcBorders>
            <w:shd w:val="clear" w:color="auto" w:fill="auto"/>
          </w:tcPr>
          <w:p w14:paraId="088884E8"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3.2.5.7</w:t>
            </w:r>
          </w:p>
        </w:tc>
        <w:tc>
          <w:tcPr>
            <w:tcW w:w="7018" w:type="dxa"/>
            <w:tcBorders>
              <w:bottom w:val="single" w:sz="4" w:space="0" w:color="auto"/>
            </w:tcBorders>
            <w:shd w:val="clear" w:color="auto" w:fill="auto"/>
          </w:tcPr>
          <w:p w14:paraId="785F66A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that application change control is conducted according to defined processes and procedures</w:t>
            </w:r>
          </w:p>
        </w:tc>
        <w:tc>
          <w:tcPr>
            <w:tcW w:w="1390" w:type="dxa"/>
            <w:tcBorders>
              <w:bottom w:val="single" w:sz="4" w:space="0" w:color="auto"/>
            </w:tcBorders>
            <w:shd w:val="clear" w:color="auto" w:fill="auto"/>
          </w:tcPr>
          <w:p w14:paraId="7EF24BF0"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305841C8" w14:textId="77777777" w:rsidR="004B20CB" w:rsidRPr="004B20CB" w:rsidRDefault="004B20CB" w:rsidP="00153E2E">
            <w:pPr>
              <w:spacing w:before="60" w:after="60"/>
              <w:rPr>
                <w:rFonts w:ascii="Arial" w:eastAsia="Calibri" w:hAnsi="Arial" w:cs="Arial"/>
              </w:rPr>
            </w:pPr>
          </w:p>
        </w:tc>
      </w:tr>
      <w:tr w:rsidR="004B20CB" w:rsidRPr="00153E2E" w14:paraId="678722B4" w14:textId="77777777" w:rsidTr="00153E2E">
        <w:tc>
          <w:tcPr>
            <w:tcW w:w="1065" w:type="dxa"/>
            <w:shd w:val="clear" w:color="auto" w:fill="D9D9D9" w:themeFill="background1" w:themeFillShade="D9"/>
          </w:tcPr>
          <w:p w14:paraId="6DACD4A3"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3.3</w:t>
            </w:r>
          </w:p>
        </w:tc>
        <w:tc>
          <w:tcPr>
            <w:tcW w:w="12793" w:type="dxa"/>
            <w:gridSpan w:val="3"/>
            <w:shd w:val="clear" w:color="auto" w:fill="D9D9D9" w:themeFill="background1" w:themeFillShade="D9"/>
          </w:tcPr>
          <w:p w14:paraId="1A667444"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Service Level Requirements</w:t>
            </w:r>
          </w:p>
        </w:tc>
      </w:tr>
      <w:tr w:rsidR="004B20CB" w:rsidRPr="004B20CB" w14:paraId="3A0CD479" w14:textId="77777777" w:rsidTr="00153E2E">
        <w:tc>
          <w:tcPr>
            <w:tcW w:w="1065" w:type="dxa"/>
            <w:tcBorders>
              <w:bottom w:val="single" w:sz="4" w:space="0" w:color="auto"/>
            </w:tcBorders>
            <w:shd w:val="clear" w:color="auto" w:fill="auto"/>
          </w:tcPr>
          <w:p w14:paraId="464B309A"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3.3.1</w:t>
            </w:r>
          </w:p>
        </w:tc>
        <w:tc>
          <w:tcPr>
            <w:tcW w:w="7018" w:type="dxa"/>
            <w:tcBorders>
              <w:bottom w:val="single" w:sz="4" w:space="0" w:color="auto"/>
            </w:tcBorders>
            <w:shd w:val="clear" w:color="auto" w:fill="auto"/>
          </w:tcPr>
          <w:p w14:paraId="4D945C49"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contractor shall ensure the achievements of the defined Service Level performance indicators</w:t>
            </w:r>
          </w:p>
        </w:tc>
        <w:tc>
          <w:tcPr>
            <w:tcW w:w="1390" w:type="dxa"/>
            <w:tcBorders>
              <w:bottom w:val="single" w:sz="4" w:space="0" w:color="auto"/>
            </w:tcBorders>
            <w:shd w:val="clear" w:color="auto" w:fill="auto"/>
          </w:tcPr>
          <w:p w14:paraId="4FA53C47" w14:textId="77777777" w:rsidR="004B20CB" w:rsidRPr="004B20CB" w:rsidRDefault="004B20CB" w:rsidP="00153E2E">
            <w:pPr>
              <w:spacing w:before="60" w:after="60"/>
              <w:rPr>
                <w:rFonts w:ascii="Arial" w:eastAsia="Calibri" w:hAnsi="Arial" w:cs="Arial"/>
              </w:rPr>
            </w:pPr>
          </w:p>
        </w:tc>
        <w:tc>
          <w:tcPr>
            <w:tcW w:w="4385" w:type="dxa"/>
            <w:tcBorders>
              <w:bottom w:val="single" w:sz="4" w:space="0" w:color="auto"/>
            </w:tcBorders>
            <w:shd w:val="clear" w:color="auto" w:fill="auto"/>
          </w:tcPr>
          <w:p w14:paraId="11064EE1" w14:textId="77777777" w:rsidR="004B20CB" w:rsidRPr="004B20CB" w:rsidRDefault="004B20CB" w:rsidP="00153E2E">
            <w:pPr>
              <w:spacing w:before="60" w:after="60"/>
              <w:rPr>
                <w:rFonts w:ascii="Arial" w:eastAsia="Calibri" w:hAnsi="Arial" w:cs="Arial"/>
              </w:rPr>
            </w:pPr>
          </w:p>
        </w:tc>
      </w:tr>
      <w:tr w:rsidR="004B20CB" w:rsidRPr="00153E2E" w14:paraId="13517DCA" w14:textId="77777777" w:rsidTr="00153E2E">
        <w:tc>
          <w:tcPr>
            <w:tcW w:w="1065" w:type="dxa"/>
            <w:shd w:val="clear" w:color="auto" w:fill="D9D9D9" w:themeFill="background1" w:themeFillShade="D9"/>
          </w:tcPr>
          <w:p w14:paraId="193FEB6B"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3.4</w:t>
            </w:r>
          </w:p>
        </w:tc>
        <w:tc>
          <w:tcPr>
            <w:tcW w:w="12793" w:type="dxa"/>
            <w:gridSpan w:val="3"/>
            <w:shd w:val="clear" w:color="auto" w:fill="D9D9D9" w:themeFill="background1" w:themeFillShade="D9"/>
          </w:tcPr>
          <w:p w14:paraId="443729F5" w14:textId="77777777" w:rsidR="004B20CB" w:rsidRPr="00153E2E" w:rsidRDefault="004B20CB" w:rsidP="00153E2E">
            <w:pPr>
              <w:spacing w:before="60" w:after="60"/>
              <w:rPr>
                <w:rFonts w:ascii="Arial" w:eastAsia="Calibri" w:hAnsi="Arial" w:cs="Arial"/>
                <w:b/>
              </w:rPr>
            </w:pPr>
            <w:r w:rsidRPr="00153E2E">
              <w:rPr>
                <w:rFonts w:ascii="Arial" w:eastAsia="Calibri" w:hAnsi="Arial" w:cs="Arial"/>
                <w:b/>
              </w:rPr>
              <w:t>Reporting</w:t>
            </w:r>
          </w:p>
        </w:tc>
      </w:tr>
      <w:tr w:rsidR="004B20CB" w:rsidRPr="004B20CB" w14:paraId="7D7E21DE" w14:textId="77777777" w:rsidTr="00047BB9">
        <w:tc>
          <w:tcPr>
            <w:tcW w:w="1065" w:type="dxa"/>
            <w:shd w:val="clear" w:color="auto" w:fill="auto"/>
          </w:tcPr>
          <w:p w14:paraId="3853636F"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3.4.1</w:t>
            </w:r>
          </w:p>
        </w:tc>
        <w:tc>
          <w:tcPr>
            <w:tcW w:w="7018" w:type="dxa"/>
            <w:shd w:val="clear" w:color="auto" w:fill="auto"/>
          </w:tcPr>
          <w:p w14:paraId="721A63E0"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The Contract shall provide monthly reports to be submitted on the hosting, support and maintenance of the e-Net system</w:t>
            </w:r>
          </w:p>
        </w:tc>
        <w:tc>
          <w:tcPr>
            <w:tcW w:w="1390" w:type="dxa"/>
            <w:shd w:val="clear" w:color="auto" w:fill="auto"/>
          </w:tcPr>
          <w:p w14:paraId="79767E4F"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51D8994E" w14:textId="77777777" w:rsidR="004B20CB" w:rsidRPr="004B20CB" w:rsidRDefault="004B20CB" w:rsidP="00153E2E">
            <w:pPr>
              <w:spacing w:before="60" w:after="60"/>
              <w:rPr>
                <w:rFonts w:ascii="Arial" w:eastAsia="Calibri" w:hAnsi="Arial" w:cs="Arial"/>
              </w:rPr>
            </w:pPr>
          </w:p>
        </w:tc>
      </w:tr>
      <w:tr w:rsidR="004B20CB" w:rsidRPr="004B20CB" w14:paraId="16D70699" w14:textId="77777777" w:rsidTr="00047BB9">
        <w:tc>
          <w:tcPr>
            <w:tcW w:w="1065" w:type="dxa"/>
            <w:shd w:val="clear" w:color="auto" w:fill="EEECE1"/>
          </w:tcPr>
          <w:p w14:paraId="6AE64E5D"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4</w:t>
            </w:r>
          </w:p>
        </w:tc>
        <w:tc>
          <w:tcPr>
            <w:tcW w:w="12793" w:type="dxa"/>
            <w:gridSpan w:val="3"/>
            <w:shd w:val="clear" w:color="auto" w:fill="EEECE1"/>
          </w:tcPr>
          <w:p w14:paraId="2059246C" w14:textId="77777777" w:rsidR="004B20CB" w:rsidRPr="004B20CB" w:rsidRDefault="004B20CB" w:rsidP="00153E2E">
            <w:pPr>
              <w:spacing w:before="60" w:after="60"/>
              <w:rPr>
                <w:rFonts w:ascii="Arial" w:eastAsia="Calibri" w:hAnsi="Arial" w:cs="Arial"/>
              </w:rPr>
            </w:pPr>
            <w:r w:rsidRPr="004B20CB">
              <w:rPr>
                <w:rFonts w:ascii="Arial" w:hAnsi="Arial" w:cs="Arial"/>
                <w:b/>
              </w:rPr>
              <w:t>Carry-over of services at the end of the contract - Succession</w:t>
            </w:r>
          </w:p>
        </w:tc>
      </w:tr>
      <w:tr w:rsidR="004B20CB" w:rsidRPr="004B20CB" w14:paraId="39EF6BAA" w14:textId="77777777" w:rsidTr="00047BB9">
        <w:tc>
          <w:tcPr>
            <w:tcW w:w="1065" w:type="dxa"/>
            <w:shd w:val="clear" w:color="auto" w:fill="auto"/>
          </w:tcPr>
          <w:p w14:paraId="5224DA5F" w14:textId="77777777" w:rsidR="004B20CB" w:rsidRPr="004B20CB" w:rsidRDefault="004B20CB" w:rsidP="00153E2E">
            <w:pPr>
              <w:spacing w:before="60" w:after="60"/>
              <w:rPr>
                <w:rFonts w:ascii="Arial" w:eastAsia="Calibri" w:hAnsi="Arial" w:cs="Arial"/>
              </w:rPr>
            </w:pPr>
            <w:r w:rsidRPr="004B20CB">
              <w:rPr>
                <w:rFonts w:ascii="Arial" w:eastAsia="Calibri" w:hAnsi="Arial" w:cs="Arial"/>
              </w:rPr>
              <w:t>4.1</w:t>
            </w:r>
          </w:p>
        </w:tc>
        <w:tc>
          <w:tcPr>
            <w:tcW w:w="7018" w:type="dxa"/>
            <w:shd w:val="clear" w:color="auto" w:fill="auto"/>
          </w:tcPr>
          <w:p w14:paraId="6ADA5097" w14:textId="77777777" w:rsidR="004B20CB" w:rsidRPr="004B20CB" w:rsidRDefault="004B20CB" w:rsidP="00153E2E">
            <w:pPr>
              <w:spacing w:before="60" w:after="60"/>
              <w:rPr>
                <w:rFonts w:ascii="Arial" w:eastAsia="Calibri" w:hAnsi="Arial" w:cs="Arial"/>
              </w:rPr>
            </w:pPr>
            <w:r w:rsidRPr="004B20CB">
              <w:rPr>
                <w:rFonts w:ascii="Arial" w:hAnsi="Arial" w:cs="Arial"/>
              </w:rPr>
              <w:t>The contractor shall undertake to support transition at the end of the contract (mandatory requirement). The foreseen services shall include supporting the migration of data to the next version of e-Net.</w:t>
            </w:r>
          </w:p>
        </w:tc>
        <w:tc>
          <w:tcPr>
            <w:tcW w:w="1390" w:type="dxa"/>
            <w:shd w:val="clear" w:color="auto" w:fill="auto"/>
          </w:tcPr>
          <w:p w14:paraId="5452A824"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02094D84" w14:textId="77777777" w:rsidR="004B20CB" w:rsidRPr="004B20CB" w:rsidRDefault="004B20CB" w:rsidP="00153E2E">
            <w:pPr>
              <w:spacing w:before="60" w:after="60"/>
              <w:rPr>
                <w:rFonts w:ascii="Arial" w:eastAsia="Calibri" w:hAnsi="Arial" w:cs="Arial"/>
              </w:rPr>
            </w:pPr>
          </w:p>
        </w:tc>
      </w:tr>
      <w:tr w:rsidR="004B20CB" w:rsidRPr="004B20CB" w14:paraId="10592CC4" w14:textId="77777777" w:rsidTr="00047BB9">
        <w:tc>
          <w:tcPr>
            <w:tcW w:w="8083" w:type="dxa"/>
            <w:gridSpan w:val="2"/>
            <w:shd w:val="clear" w:color="auto" w:fill="auto"/>
          </w:tcPr>
          <w:p w14:paraId="310220C4" w14:textId="77777777" w:rsidR="004B20CB" w:rsidRPr="004B20CB" w:rsidRDefault="004B20CB" w:rsidP="00153E2E">
            <w:pPr>
              <w:spacing w:before="60" w:after="60"/>
              <w:jc w:val="right"/>
              <w:rPr>
                <w:rFonts w:ascii="Arial" w:eastAsia="Calibri" w:hAnsi="Arial" w:cs="Arial"/>
                <w:b/>
              </w:rPr>
            </w:pPr>
            <w:r w:rsidRPr="004B20CB">
              <w:rPr>
                <w:rFonts w:ascii="Arial" w:eastAsia="Calibri" w:hAnsi="Arial" w:cs="Arial"/>
                <w:b/>
              </w:rPr>
              <w:t>Number of mandatory requirements with confirmed compliance</w:t>
            </w:r>
          </w:p>
        </w:tc>
        <w:tc>
          <w:tcPr>
            <w:tcW w:w="1390" w:type="dxa"/>
            <w:shd w:val="clear" w:color="auto" w:fill="auto"/>
          </w:tcPr>
          <w:p w14:paraId="39AFDF0A" w14:textId="77777777" w:rsidR="004B20CB" w:rsidRPr="004B20CB" w:rsidRDefault="004B20CB" w:rsidP="00153E2E">
            <w:pPr>
              <w:spacing w:before="60" w:after="60"/>
              <w:rPr>
                <w:rFonts w:ascii="Arial" w:eastAsia="Calibri" w:hAnsi="Arial" w:cs="Arial"/>
              </w:rPr>
            </w:pPr>
          </w:p>
        </w:tc>
        <w:tc>
          <w:tcPr>
            <w:tcW w:w="4385" w:type="dxa"/>
            <w:shd w:val="clear" w:color="auto" w:fill="auto"/>
          </w:tcPr>
          <w:p w14:paraId="2B0C4253" w14:textId="77777777" w:rsidR="004B20CB" w:rsidRPr="004B20CB" w:rsidRDefault="004B20CB" w:rsidP="00153E2E">
            <w:pPr>
              <w:spacing w:before="60" w:after="60"/>
              <w:rPr>
                <w:rFonts w:ascii="Arial" w:eastAsia="Calibri" w:hAnsi="Arial" w:cs="Arial"/>
              </w:rPr>
            </w:pPr>
          </w:p>
        </w:tc>
      </w:tr>
      <w:tr w:rsidR="004B20CB" w:rsidRPr="004B20CB" w14:paraId="2B8B36AE" w14:textId="77777777" w:rsidTr="00047BB9">
        <w:tc>
          <w:tcPr>
            <w:tcW w:w="8083" w:type="dxa"/>
            <w:gridSpan w:val="2"/>
            <w:tcBorders>
              <w:bottom w:val="single" w:sz="18" w:space="0" w:color="auto"/>
            </w:tcBorders>
            <w:shd w:val="clear" w:color="auto" w:fill="auto"/>
          </w:tcPr>
          <w:p w14:paraId="48172109" w14:textId="77777777" w:rsidR="004B20CB" w:rsidRPr="004B20CB" w:rsidRDefault="004B20CB" w:rsidP="00153E2E">
            <w:pPr>
              <w:spacing w:before="60" w:after="60"/>
              <w:jc w:val="right"/>
              <w:rPr>
                <w:rFonts w:ascii="Arial" w:eastAsia="Calibri" w:hAnsi="Arial" w:cs="Arial"/>
                <w:b/>
              </w:rPr>
            </w:pPr>
            <w:r w:rsidRPr="004B20CB">
              <w:rPr>
                <w:rFonts w:ascii="Arial" w:eastAsia="Calibri" w:hAnsi="Arial" w:cs="Arial"/>
                <w:b/>
              </w:rPr>
              <w:t>Number of mandatory requirements with non- compliance</w:t>
            </w:r>
          </w:p>
        </w:tc>
        <w:tc>
          <w:tcPr>
            <w:tcW w:w="1390" w:type="dxa"/>
            <w:tcBorders>
              <w:bottom w:val="single" w:sz="18" w:space="0" w:color="auto"/>
            </w:tcBorders>
            <w:shd w:val="clear" w:color="auto" w:fill="auto"/>
          </w:tcPr>
          <w:p w14:paraId="3A5B3B33" w14:textId="77777777" w:rsidR="004B20CB" w:rsidRPr="004B20CB" w:rsidRDefault="004B20CB" w:rsidP="00153E2E">
            <w:pPr>
              <w:spacing w:before="60" w:after="60"/>
              <w:rPr>
                <w:rFonts w:ascii="Arial" w:eastAsia="Calibri" w:hAnsi="Arial" w:cs="Arial"/>
              </w:rPr>
            </w:pPr>
          </w:p>
        </w:tc>
        <w:tc>
          <w:tcPr>
            <w:tcW w:w="4385" w:type="dxa"/>
            <w:tcBorders>
              <w:bottom w:val="single" w:sz="18" w:space="0" w:color="auto"/>
            </w:tcBorders>
            <w:shd w:val="clear" w:color="auto" w:fill="auto"/>
          </w:tcPr>
          <w:p w14:paraId="58FAE0B4" w14:textId="77777777" w:rsidR="004B20CB" w:rsidRPr="004B20CB" w:rsidRDefault="004B20CB" w:rsidP="00153E2E">
            <w:pPr>
              <w:spacing w:before="60" w:after="60"/>
              <w:rPr>
                <w:rFonts w:ascii="Arial" w:eastAsia="Calibri" w:hAnsi="Arial" w:cs="Arial"/>
              </w:rPr>
            </w:pPr>
          </w:p>
        </w:tc>
      </w:tr>
      <w:tr w:rsidR="004B20CB" w:rsidRPr="004B20CB" w14:paraId="0542BD15" w14:textId="77777777" w:rsidTr="00047BB9">
        <w:trPr>
          <w:trHeight w:val="815"/>
        </w:trPr>
        <w:tc>
          <w:tcPr>
            <w:tcW w:w="808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6BD6A29" w14:textId="77777777" w:rsidR="004B20CB" w:rsidRPr="004B20CB" w:rsidRDefault="004B20CB" w:rsidP="00153E2E">
            <w:pPr>
              <w:spacing w:before="60" w:after="60"/>
              <w:jc w:val="right"/>
              <w:rPr>
                <w:rFonts w:ascii="Arial" w:eastAsia="Calibri" w:hAnsi="Arial" w:cs="Arial"/>
                <w:b/>
              </w:rPr>
            </w:pPr>
            <w:r w:rsidRPr="004B20CB">
              <w:rPr>
                <w:rFonts w:ascii="Arial" w:eastAsia="Calibri" w:hAnsi="Arial" w:cs="Arial"/>
                <w:b/>
              </w:rPr>
              <w:t>Signature of authorised tenderer representative</w:t>
            </w:r>
          </w:p>
        </w:tc>
        <w:tc>
          <w:tcPr>
            <w:tcW w:w="5775" w:type="dxa"/>
            <w:gridSpan w:val="2"/>
            <w:tcBorders>
              <w:top w:val="single" w:sz="18" w:space="0" w:color="auto"/>
              <w:left w:val="single" w:sz="18" w:space="0" w:color="auto"/>
              <w:bottom w:val="single" w:sz="18" w:space="0" w:color="auto"/>
              <w:right w:val="single" w:sz="18" w:space="0" w:color="auto"/>
            </w:tcBorders>
            <w:shd w:val="clear" w:color="auto" w:fill="auto"/>
          </w:tcPr>
          <w:p w14:paraId="7B9E5C2A" w14:textId="77777777" w:rsidR="004B20CB" w:rsidRPr="004B20CB" w:rsidRDefault="004B20CB" w:rsidP="00153E2E">
            <w:pPr>
              <w:spacing w:before="60" w:after="60"/>
              <w:jc w:val="right"/>
              <w:rPr>
                <w:rFonts w:ascii="Arial" w:eastAsia="Calibri" w:hAnsi="Arial" w:cs="Arial"/>
              </w:rPr>
            </w:pPr>
          </w:p>
        </w:tc>
      </w:tr>
    </w:tbl>
    <w:p w14:paraId="6C5C91FD" w14:textId="77777777" w:rsidR="004B20CB" w:rsidRPr="004B20CB" w:rsidRDefault="004B20CB" w:rsidP="004B20CB">
      <w:pPr>
        <w:pStyle w:val="ListParagraph"/>
        <w:rPr>
          <w:rFonts w:ascii="Arial" w:hAnsi="Arial" w:cs="Arial"/>
          <w:b/>
        </w:rPr>
        <w:sectPr w:rsidR="004B20CB" w:rsidRPr="004B20CB" w:rsidSect="002B2E59">
          <w:pgSz w:w="15840" w:h="12240" w:orient="landscape" w:code="1"/>
          <w:pgMar w:top="1701" w:right="1440" w:bottom="1701" w:left="1440" w:header="709" w:footer="709" w:gutter="0"/>
          <w:cols w:space="708"/>
          <w:docGrid w:linePitch="360"/>
        </w:sectPr>
      </w:pPr>
    </w:p>
    <w:p w14:paraId="10FE072E" w14:textId="77777777" w:rsidR="004B20CB" w:rsidRPr="004B20CB" w:rsidRDefault="004B20CB" w:rsidP="004B20CB">
      <w:pPr>
        <w:pStyle w:val="ListParagraph"/>
        <w:rPr>
          <w:rFonts w:ascii="Arial" w:hAnsi="Arial" w:cs="Arial"/>
        </w:rPr>
      </w:pPr>
      <w:r w:rsidRPr="004B20CB">
        <w:rPr>
          <w:rFonts w:ascii="Arial" w:hAnsi="Arial" w:cs="Arial"/>
          <w:b/>
        </w:rPr>
        <w:lastRenderedPageBreak/>
        <w:t>Part 2: Technical proposal – description of the proposed services</w:t>
      </w:r>
    </w:p>
    <w:p w14:paraId="69AC2051" w14:textId="77777777" w:rsidR="004B20CB" w:rsidRPr="004B20CB" w:rsidRDefault="004B20CB" w:rsidP="004B20CB">
      <w:pPr>
        <w:pStyle w:val="ListParagraph"/>
        <w:rPr>
          <w:rFonts w:ascii="Arial" w:hAnsi="Arial" w:cs="Arial"/>
          <w:i/>
        </w:rPr>
      </w:pPr>
    </w:p>
    <w:p w14:paraId="0B60BBD7" w14:textId="77777777" w:rsidR="004B20CB" w:rsidRPr="004B20CB" w:rsidRDefault="004B20CB" w:rsidP="004B20CB">
      <w:pPr>
        <w:pStyle w:val="ListParagraph"/>
        <w:ind w:left="0"/>
        <w:rPr>
          <w:rFonts w:ascii="Arial" w:hAnsi="Arial" w:cs="Arial"/>
          <w:b/>
        </w:rPr>
      </w:pPr>
      <w:r w:rsidRPr="004B20CB">
        <w:rPr>
          <w:rFonts w:ascii="Arial" w:hAnsi="Arial" w:cs="Arial"/>
          <w:b/>
        </w:rPr>
        <w:t>1. MIGRATION FROM CURRENT CONTRACTOR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41"/>
      </w:tblGrid>
      <w:tr w:rsidR="004B20CB" w:rsidRPr="004B20CB" w14:paraId="1A9940A9" w14:textId="77777777" w:rsidTr="00047BB9">
        <w:trPr>
          <w:trHeight w:val="438"/>
        </w:trPr>
        <w:tc>
          <w:tcPr>
            <w:tcW w:w="709" w:type="dxa"/>
            <w:shd w:val="clear" w:color="auto" w:fill="D9D9D9"/>
          </w:tcPr>
          <w:p w14:paraId="1912D69D" w14:textId="77777777" w:rsidR="004B20CB" w:rsidRPr="004B20CB" w:rsidRDefault="004B20CB" w:rsidP="00047BB9">
            <w:pPr>
              <w:jc w:val="center"/>
              <w:rPr>
                <w:rFonts w:ascii="Arial" w:eastAsia="Calibri" w:hAnsi="Arial" w:cs="Arial"/>
                <w:b/>
              </w:rPr>
            </w:pPr>
            <w:r w:rsidRPr="004B20CB">
              <w:rPr>
                <w:rFonts w:ascii="Arial" w:eastAsia="Calibri" w:hAnsi="Arial" w:cs="Arial"/>
                <w:b/>
              </w:rPr>
              <w:t>Ref.</w:t>
            </w:r>
          </w:p>
        </w:tc>
        <w:tc>
          <w:tcPr>
            <w:tcW w:w="8379" w:type="dxa"/>
            <w:shd w:val="clear" w:color="auto" w:fill="D9D9D9"/>
          </w:tcPr>
          <w:p w14:paraId="02BFFEA9" w14:textId="77777777" w:rsidR="004B20CB" w:rsidRPr="004B20CB" w:rsidRDefault="004B20CB" w:rsidP="00047BB9">
            <w:pPr>
              <w:jc w:val="center"/>
              <w:rPr>
                <w:rFonts w:ascii="Arial" w:eastAsia="Calibri" w:hAnsi="Arial" w:cs="Arial"/>
                <w:b/>
              </w:rPr>
            </w:pPr>
            <w:r w:rsidRPr="004B20CB">
              <w:rPr>
                <w:rFonts w:ascii="Arial" w:eastAsia="Calibri" w:hAnsi="Arial" w:cs="Arial"/>
                <w:b/>
              </w:rPr>
              <w:t>Description of the proposed services</w:t>
            </w:r>
          </w:p>
        </w:tc>
      </w:tr>
      <w:tr w:rsidR="004B20CB" w:rsidRPr="004B20CB" w14:paraId="01E413DF" w14:textId="77777777" w:rsidTr="00047BB9">
        <w:trPr>
          <w:trHeight w:val="595"/>
        </w:trPr>
        <w:tc>
          <w:tcPr>
            <w:tcW w:w="709" w:type="dxa"/>
          </w:tcPr>
          <w:p w14:paraId="04524DC5" w14:textId="77777777" w:rsidR="004B20CB" w:rsidRPr="004B20CB" w:rsidRDefault="004B20CB" w:rsidP="00047BB9">
            <w:pPr>
              <w:rPr>
                <w:rFonts w:ascii="Arial" w:hAnsi="Arial" w:cs="Arial"/>
              </w:rPr>
            </w:pPr>
            <w:r w:rsidRPr="004B20CB">
              <w:rPr>
                <w:rFonts w:ascii="Arial" w:hAnsi="Arial" w:cs="Arial"/>
              </w:rPr>
              <w:t>1.1.</w:t>
            </w:r>
          </w:p>
        </w:tc>
        <w:tc>
          <w:tcPr>
            <w:tcW w:w="8379" w:type="dxa"/>
            <w:shd w:val="clear" w:color="auto" w:fill="auto"/>
          </w:tcPr>
          <w:p w14:paraId="647E35C9" w14:textId="77777777" w:rsidR="004B20CB" w:rsidRPr="004B20CB" w:rsidRDefault="004B20CB" w:rsidP="00047BB9">
            <w:pPr>
              <w:rPr>
                <w:rFonts w:ascii="Arial" w:hAnsi="Arial" w:cs="Arial"/>
              </w:rPr>
            </w:pPr>
            <w:r w:rsidRPr="004B20CB">
              <w:rPr>
                <w:rFonts w:ascii="Arial" w:hAnsi="Arial" w:cs="Arial"/>
              </w:rPr>
              <w:t>Please describe below the approach and methodology that will be used to manage the migration of the e-Net from the current supplier to your new environment and the entry into service. Please explain how “no loss of data” and “maximum scheduled downtime of 48 hours” requirements will be ensured.</w:t>
            </w:r>
          </w:p>
          <w:p w14:paraId="58E25B33" w14:textId="77777777" w:rsidR="004B20CB" w:rsidRPr="004B20CB" w:rsidRDefault="004B20CB" w:rsidP="00047BB9">
            <w:pPr>
              <w:rPr>
                <w:rFonts w:ascii="Arial" w:hAnsi="Arial" w:cs="Arial"/>
              </w:rPr>
            </w:pPr>
          </w:p>
          <w:p w14:paraId="7ED1A50A" w14:textId="77777777" w:rsidR="004B20CB" w:rsidRPr="004B20CB" w:rsidRDefault="004B20CB" w:rsidP="00047BB9">
            <w:pPr>
              <w:rPr>
                <w:rFonts w:ascii="Arial" w:hAnsi="Arial" w:cs="Arial"/>
              </w:rPr>
            </w:pPr>
          </w:p>
          <w:p w14:paraId="0BC7A748" w14:textId="77777777" w:rsidR="004B20CB" w:rsidRPr="004B20CB" w:rsidRDefault="004B20CB" w:rsidP="00047BB9">
            <w:pPr>
              <w:rPr>
                <w:rFonts w:ascii="Arial" w:hAnsi="Arial" w:cs="Arial"/>
              </w:rPr>
            </w:pPr>
          </w:p>
          <w:p w14:paraId="05692E41" w14:textId="77777777" w:rsidR="004B20CB" w:rsidRPr="004B20CB" w:rsidRDefault="004B20CB" w:rsidP="00047BB9">
            <w:pPr>
              <w:rPr>
                <w:rFonts w:ascii="Arial" w:hAnsi="Arial" w:cs="Arial"/>
              </w:rPr>
            </w:pPr>
          </w:p>
          <w:p w14:paraId="2BB26AD4" w14:textId="77777777" w:rsidR="004B20CB" w:rsidRDefault="004B20CB" w:rsidP="00047BB9">
            <w:pPr>
              <w:rPr>
                <w:rFonts w:ascii="Arial" w:hAnsi="Arial" w:cs="Arial"/>
              </w:rPr>
            </w:pPr>
          </w:p>
          <w:p w14:paraId="2F2036D3" w14:textId="77777777" w:rsidR="00753A4A" w:rsidRPr="004B20CB" w:rsidRDefault="00753A4A" w:rsidP="00047BB9">
            <w:pPr>
              <w:rPr>
                <w:rFonts w:ascii="Arial" w:hAnsi="Arial" w:cs="Arial"/>
              </w:rPr>
            </w:pPr>
          </w:p>
        </w:tc>
      </w:tr>
      <w:tr w:rsidR="004B20CB" w:rsidRPr="004B20CB" w14:paraId="43A160A3" w14:textId="77777777" w:rsidTr="00047BB9">
        <w:trPr>
          <w:trHeight w:val="595"/>
        </w:trPr>
        <w:tc>
          <w:tcPr>
            <w:tcW w:w="709" w:type="dxa"/>
          </w:tcPr>
          <w:p w14:paraId="25DB15F9" w14:textId="77777777" w:rsidR="004B20CB" w:rsidRPr="004B20CB" w:rsidRDefault="004B20CB" w:rsidP="00047BB9">
            <w:pPr>
              <w:rPr>
                <w:rFonts w:ascii="Arial" w:hAnsi="Arial" w:cs="Arial"/>
              </w:rPr>
            </w:pPr>
            <w:r w:rsidRPr="004B20CB">
              <w:rPr>
                <w:rFonts w:ascii="Arial" w:hAnsi="Arial" w:cs="Arial"/>
              </w:rPr>
              <w:t>1.2.</w:t>
            </w:r>
          </w:p>
        </w:tc>
        <w:tc>
          <w:tcPr>
            <w:tcW w:w="8379" w:type="dxa"/>
            <w:shd w:val="clear" w:color="auto" w:fill="auto"/>
          </w:tcPr>
          <w:p w14:paraId="60E6C1A2" w14:textId="77777777" w:rsidR="004B20CB" w:rsidRPr="004B20CB" w:rsidRDefault="004B20CB" w:rsidP="00047BB9">
            <w:pPr>
              <w:rPr>
                <w:rFonts w:ascii="Arial" w:hAnsi="Arial" w:cs="Arial"/>
              </w:rPr>
            </w:pPr>
            <w:r w:rsidRPr="004B20CB">
              <w:rPr>
                <w:rFonts w:ascii="Arial" w:hAnsi="Arial" w:cs="Arial"/>
              </w:rPr>
              <w:t>Please provide a migration plan covering in particular the following aspects:</w:t>
            </w:r>
          </w:p>
          <w:p w14:paraId="0F9F3BF8" w14:textId="77777777" w:rsidR="004B20CB" w:rsidRPr="004B20CB" w:rsidRDefault="004B20CB" w:rsidP="00047BB9">
            <w:pPr>
              <w:rPr>
                <w:rFonts w:ascii="Arial" w:hAnsi="Arial" w:cs="Arial"/>
              </w:rPr>
            </w:pPr>
            <w:r w:rsidRPr="004B20CB">
              <w:rPr>
                <w:rFonts w:ascii="Arial" w:hAnsi="Arial" w:cs="Arial"/>
              </w:rPr>
              <w:t>- Definition of migration roles, responsibilities and milestones;</w:t>
            </w:r>
          </w:p>
          <w:p w14:paraId="6ACC63F2" w14:textId="77777777" w:rsidR="004B20CB" w:rsidRPr="004B20CB" w:rsidRDefault="004B20CB" w:rsidP="00047BB9">
            <w:pPr>
              <w:rPr>
                <w:rFonts w:ascii="Arial" w:hAnsi="Arial" w:cs="Arial"/>
              </w:rPr>
            </w:pPr>
            <w:r w:rsidRPr="004B20CB">
              <w:rPr>
                <w:rFonts w:ascii="Arial" w:hAnsi="Arial" w:cs="Arial"/>
              </w:rPr>
              <w:t>- Migration time-frame in calendar days.</w:t>
            </w:r>
          </w:p>
          <w:p w14:paraId="6583838B" w14:textId="77777777" w:rsidR="004B20CB" w:rsidRPr="004B20CB" w:rsidRDefault="004B20CB" w:rsidP="00047BB9">
            <w:pPr>
              <w:rPr>
                <w:rFonts w:ascii="Arial" w:hAnsi="Arial" w:cs="Arial"/>
              </w:rPr>
            </w:pPr>
          </w:p>
          <w:p w14:paraId="015A4976" w14:textId="77777777" w:rsidR="004B20CB" w:rsidRPr="004B20CB" w:rsidRDefault="004B20CB" w:rsidP="00047BB9">
            <w:pPr>
              <w:rPr>
                <w:rFonts w:ascii="Arial" w:hAnsi="Arial" w:cs="Arial"/>
              </w:rPr>
            </w:pPr>
          </w:p>
          <w:p w14:paraId="7FC0DECC" w14:textId="77777777" w:rsidR="004B20CB" w:rsidRPr="004B20CB" w:rsidRDefault="004B20CB" w:rsidP="00047BB9">
            <w:pPr>
              <w:rPr>
                <w:rFonts w:ascii="Arial" w:hAnsi="Arial" w:cs="Arial"/>
              </w:rPr>
            </w:pPr>
          </w:p>
          <w:p w14:paraId="25303B63" w14:textId="77777777" w:rsidR="004B20CB" w:rsidRPr="004B20CB" w:rsidRDefault="004B20CB" w:rsidP="00047BB9">
            <w:pPr>
              <w:rPr>
                <w:rFonts w:ascii="Arial" w:hAnsi="Arial" w:cs="Arial"/>
              </w:rPr>
            </w:pPr>
          </w:p>
          <w:p w14:paraId="46630CF9" w14:textId="77777777" w:rsidR="004B20CB" w:rsidRPr="004B20CB" w:rsidRDefault="004B20CB" w:rsidP="00047BB9">
            <w:pPr>
              <w:rPr>
                <w:rFonts w:ascii="Arial" w:hAnsi="Arial" w:cs="Arial"/>
              </w:rPr>
            </w:pPr>
          </w:p>
          <w:p w14:paraId="60F57549" w14:textId="77777777" w:rsidR="004B20CB" w:rsidRPr="004B20CB" w:rsidRDefault="004B20CB" w:rsidP="00047BB9">
            <w:pPr>
              <w:rPr>
                <w:rFonts w:ascii="Arial" w:hAnsi="Arial" w:cs="Arial"/>
              </w:rPr>
            </w:pPr>
          </w:p>
        </w:tc>
      </w:tr>
    </w:tbl>
    <w:p w14:paraId="2105355E" w14:textId="77777777" w:rsidR="004B20CB" w:rsidRPr="004B20CB" w:rsidRDefault="004B20CB" w:rsidP="004B20CB">
      <w:pPr>
        <w:rPr>
          <w:rFonts w:ascii="Arial" w:hAnsi="Arial" w:cs="Arial"/>
        </w:rPr>
      </w:pPr>
    </w:p>
    <w:p w14:paraId="5FDD1D0E" w14:textId="77777777" w:rsidR="004B20CB" w:rsidRPr="004B20CB" w:rsidRDefault="004B20CB" w:rsidP="004B20CB">
      <w:pPr>
        <w:pStyle w:val="ListParagraph"/>
        <w:ind w:left="0"/>
        <w:rPr>
          <w:rFonts w:ascii="Arial" w:hAnsi="Arial" w:cs="Arial"/>
          <w:b/>
        </w:rPr>
      </w:pPr>
      <w:r w:rsidRPr="004B20CB">
        <w:rPr>
          <w:rFonts w:ascii="Arial" w:hAnsi="Arial" w:cs="Arial"/>
          <w:b/>
        </w:rPr>
        <w:t>2. HOSTING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283"/>
      </w:tblGrid>
      <w:tr w:rsidR="004B20CB" w:rsidRPr="004B20CB" w14:paraId="5300829B" w14:textId="77777777" w:rsidTr="00047BB9">
        <w:tc>
          <w:tcPr>
            <w:tcW w:w="711" w:type="dxa"/>
            <w:tcBorders>
              <w:bottom w:val="single" w:sz="4" w:space="0" w:color="auto"/>
            </w:tcBorders>
            <w:shd w:val="clear" w:color="auto" w:fill="D9D9D9"/>
          </w:tcPr>
          <w:p w14:paraId="40B08DFC"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Ref.</w:t>
            </w:r>
          </w:p>
        </w:tc>
        <w:tc>
          <w:tcPr>
            <w:tcW w:w="8377" w:type="dxa"/>
            <w:tcBorders>
              <w:bottom w:val="single" w:sz="4" w:space="0" w:color="auto"/>
            </w:tcBorders>
            <w:shd w:val="clear" w:color="auto" w:fill="D9D9D9"/>
          </w:tcPr>
          <w:p w14:paraId="5043C59A"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Description of the proposed services</w:t>
            </w:r>
          </w:p>
        </w:tc>
      </w:tr>
      <w:tr w:rsidR="004B20CB" w:rsidRPr="004B20CB" w14:paraId="5BD0961D" w14:textId="77777777" w:rsidTr="00047BB9">
        <w:tc>
          <w:tcPr>
            <w:tcW w:w="9088" w:type="dxa"/>
            <w:gridSpan w:val="2"/>
            <w:shd w:val="clear" w:color="auto" w:fill="FDE9D9"/>
          </w:tcPr>
          <w:p w14:paraId="559F5018" w14:textId="77777777" w:rsidR="004B20CB" w:rsidRPr="004B20CB" w:rsidRDefault="004B20CB" w:rsidP="00047BB9">
            <w:pPr>
              <w:spacing w:before="120" w:after="120"/>
              <w:jc w:val="center"/>
              <w:rPr>
                <w:rFonts w:ascii="Arial" w:hAnsi="Arial" w:cs="Arial"/>
                <w:b/>
              </w:rPr>
            </w:pPr>
            <w:r w:rsidRPr="004B20CB">
              <w:rPr>
                <w:rFonts w:ascii="Arial" w:hAnsi="Arial" w:cs="Arial"/>
                <w:b/>
              </w:rPr>
              <w:t>2.1. Hosting solution</w:t>
            </w:r>
          </w:p>
        </w:tc>
      </w:tr>
      <w:tr w:rsidR="004B20CB" w:rsidRPr="004B20CB" w14:paraId="4695EAD2" w14:textId="77777777" w:rsidTr="00047BB9">
        <w:tc>
          <w:tcPr>
            <w:tcW w:w="711" w:type="dxa"/>
          </w:tcPr>
          <w:p w14:paraId="6C1BB7DD" w14:textId="77777777" w:rsidR="004B20CB" w:rsidRPr="004B20CB" w:rsidRDefault="004B20CB" w:rsidP="00047BB9">
            <w:pPr>
              <w:rPr>
                <w:rFonts w:ascii="Arial" w:hAnsi="Arial" w:cs="Arial"/>
              </w:rPr>
            </w:pPr>
            <w:r w:rsidRPr="004B20CB">
              <w:rPr>
                <w:rFonts w:ascii="Arial" w:hAnsi="Arial" w:cs="Arial"/>
              </w:rPr>
              <w:t>2.1.1</w:t>
            </w:r>
          </w:p>
        </w:tc>
        <w:tc>
          <w:tcPr>
            <w:tcW w:w="8377" w:type="dxa"/>
            <w:shd w:val="clear" w:color="auto" w:fill="auto"/>
          </w:tcPr>
          <w:p w14:paraId="7E69979C" w14:textId="77777777" w:rsidR="004B20CB" w:rsidRPr="004B20CB" w:rsidRDefault="004B20CB" w:rsidP="00047BB9">
            <w:pPr>
              <w:rPr>
                <w:rFonts w:ascii="Arial" w:hAnsi="Arial" w:cs="Arial"/>
              </w:rPr>
            </w:pPr>
            <w:r w:rsidRPr="004B20CB">
              <w:rPr>
                <w:rFonts w:ascii="Arial" w:hAnsi="Arial" w:cs="Arial"/>
              </w:rPr>
              <w:t xml:space="preserve">Please describe the hosting solution offered. </w:t>
            </w:r>
          </w:p>
          <w:p w14:paraId="33EA4577" w14:textId="77777777" w:rsidR="004B20CB" w:rsidRPr="004B20CB" w:rsidRDefault="004B20CB" w:rsidP="00047BB9">
            <w:pPr>
              <w:rPr>
                <w:rFonts w:ascii="Arial" w:hAnsi="Arial" w:cs="Arial"/>
              </w:rPr>
            </w:pPr>
          </w:p>
          <w:p w14:paraId="3D77C192" w14:textId="77777777" w:rsidR="004B20CB" w:rsidRPr="004B20CB" w:rsidRDefault="004B20CB" w:rsidP="00047BB9">
            <w:pPr>
              <w:rPr>
                <w:rFonts w:ascii="Arial" w:hAnsi="Arial" w:cs="Arial"/>
              </w:rPr>
            </w:pPr>
          </w:p>
          <w:p w14:paraId="3649C1A0" w14:textId="77777777" w:rsidR="004B20CB" w:rsidRPr="004B20CB" w:rsidRDefault="004B20CB" w:rsidP="00047BB9">
            <w:pPr>
              <w:rPr>
                <w:rFonts w:ascii="Arial" w:hAnsi="Arial" w:cs="Arial"/>
              </w:rPr>
            </w:pPr>
          </w:p>
        </w:tc>
      </w:tr>
      <w:tr w:rsidR="004B20CB" w:rsidRPr="004B20CB" w14:paraId="30BFFE95" w14:textId="77777777" w:rsidTr="00047BB9">
        <w:tc>
          <w:tcPr>
            <w:tcW w:w="711" w:type="dxa"/>
          </w:tcPr>
          <w:p w14:paraId="005E5003" w14:textId="77777777" w:rsidR="004B20CB" w:rsidRPr="004B20CB" w:rsidRDefault="004B20CB" w:rsidP="00047BB9">
            <w:pPr>
              <w:rPr>
                <w:rFonts w:ascii="Arial" w:hAnsi="Arial" w:cs="Arial"/>
              </w:rPr>
            </w:pPr>
            <w:r w:rsidRPr="004B20CB">
              <w:rPr>
                <w:rFonts w:ascii="Arial" w:hAnsi="Arial" w:cs="Arial"/>
              </w:rPr>
              <w:t>2.1.2.</w:t>
            </w:r>
          </w:p>
        </w:tc>
        <w:tc>
          <w:tcPr>
            <w:tcW w:w="8377" w:type="dxa"/>
            <w:shd w:val="clear" w:color="auto" w:fill="auto"/>
          </w:tcPr>
          <w:p w14:paraId="3D302EC6" w14:textId="77777777" w:rsidR="004B20CB" w:rsidRPr="004B20CB" w:rsidRDefault="004B20CB" w:rsidP="00047BB9">
            <w:pPr>
              <w:rPr>
                <w:rFonts w:ascii="Arial" w:hAnsi="Arial" w:cs="Arial"/>
              </w:rPr>
            </w:pPr>
            <w:r w:rsidRPr="004B20CB">
              <w:rPr>
                <w:rFonts w:ascii="Arial" w:hAnsi="Arial" w:cs="Arial"/>
              </w:rPr>
              <w:t>Please provide the address of the Data Centre where the e-Net will be hosted.</w:t>
            </w:r>
          </w:p>
          <w:p w14:paraId="7C7F37CC" w14:textId="77777777" w:rsidR="004B20CB" w:rsidRPr="004B20CB" w:rsidRDefault="004B20CB" w:rsidP="00047BB9">
            <w:pPr>
              <w:rPr>
                <w:rFonts w:ascii="Arial" w:hAnsi="Arial" w:cs="Arial"/>
              </w:rPr>
            </w:pPr>
          </w:p>
          <w:p w14:paraId="378C7B7B" w14:textId="77777777" w:rsidR="004B20CB" w:rsidRPr="004B20CB" w:rsidRDefault="004B20CB" w:rsidP="00047BB9">
            <w:pPr>
              <w:rPr>
                <w:rFonts w:ascii="Arial" w:hAnsi="Arial" w:cs="Arial"/>
              </w:rPr>
            </w:pPr>
          </w:p>
          <w:p w14:paraId="2369E697" w14:textId="77777777" w:rsidR="004B20CB" w:rsidRPr="004B20CB" w:rsidRDefault="004B20CB" w:rsidP="00047BB9">
            <w:pPr>
              <w:rPr>
                <w:rFonts w:ascii="Arial" w:hAnsi="Arial" w:cs="Arial"/>
              </w:rPr>
            </w:pPr>
          </w:p>
        </w:tc>
      </w:tr>
      <w:tr w:rsidR="004B20CB" w:rsidRPr="004B20CB" w14:paraId="51097334" w14:textId="77777777" w:rsidTr="00047BB9">
        <w:tc>
          <w:tcPr>
            <w:tcW w:w="711" w:type="dxa"/>
          </w:tcPr>
          <w:p w14:paraId="509657CB" w14:textId="77777777" w:rsidR="004B20CB" w:rsidRPr="004B20CB" w:rsidRDefault="004B20CB" w:rsidP="00047BB9">
            <w:pPr>
              <w:rPr>
                <w:rFonts w:ascii="Arial" w:hAnsi="Arial" w:cs="Arial"/>
              </w:rPr>
            </w:pPr>
            <w:r w:rsidRPr="004B20CB">
              <w:rPr>
                <w:rFonts w:ascii="Arial" w:hAnsi="Arial" w:cs="Arial"/>
              </w:rPr>
              <w:lastRenderedPageBreak/>
              <w:t>2.1.3.</w:t>
            </w:r>
          </w:p>
        </w:tc>
        <w:tc>
          <w:tcPr>
            <w:tcW w:w="8377" w:type="dxa"/>
            <w:shd w:val="clear" w:color="auto" w:fill="auto"/>
          </w:tcPr>
          <w:p w14:paraId="32B2F365" w14:textId="77777777" w:rsidR="004B20CB" w:rsidRDefault="004B20CB" w:rsidP="00047BB9">
            <w:pPr>
              <w:rPr>
                <w:rFonts w:ascii="Arial" w:hAnsi="Arial" w:cs="Arial"/>
                <w:lang w:val="en-US"/>
              </w:rPr>
            </w:pPr>
            <w:r w:rsidRPr="004B20CB">
              <w:rPr>
                <w:rFonts w:ascii="Arial" w:hAnsi="Arial" w:cs="Arial"/>
              </w:rPr>
              <w:t>Please state the service restore time in the event that restoration of a back-up is required (t</w:t>
            </w:r>
            <w:r w:rsidRPr="004B20CB">
              <w:rPr>
                <w:rFonts w:ascii="Arial" w:hAnsi="Arial" w:cs="Arial"/>
                <w:lang w:val="en-US"/>
              </w:rPr>
              <w:t>he service restore time is the time needed by the contractor to provide a solution to restore the service).</w:t>
            </w:r>
          </w:p>
          <w:p w14:paraId="60DF819C" w14:textId="77777777" w:rsidR="00753A4A" w:rsidRDefault="00753A4A" w:rsidP="00047BB9">
            <w:pPr>
              <w:rPr>
                <w:rFonts w:ascii="Arial" w:hAnsi="Arial" w:cs="Arial"/>
                <w:lang w:val="en-US"/>
              </w:rPr>
            </w:pPr>
          </w:p>
          <w:p w14:paraId="797C2C0A" w14:textId="77777777" w:rsidR="00753A4A" w:rsidRPr="004B20CB" w:rsidRDefault="00753A4A" w:rsidP="00047BB9">
            <w:pPr>
              <w:rPr>
                <w:rFonts w:ascii="Arial" w:hAnsi="Arial" w:cs="Arial"/>
                <w:lang w:val="en-US"/>
              </w:rPr>
            </w:pPr>
          </w:p>
          <w:p w14:paraId="16302BB5" w14:textId="77777777" w:rsidR="004B20CB" w:rsidRPr="004B20CB" w:rsidRDefault="004B20CB" w:rsidP="00047BB9">
            <w:pPr>
              <w:rPr>
                <w:rFonts w:ascii="Arial" w:hAnsi="Arial" w:cs="Arial"/>
              </w:rPr>
            </w:pPr>
          </w:p>
        </w:tc>
      </w:tr>
      <w:tr w:rsidR="004B20CB" w:rsidRPr="004B20CB" w14:paraId="6A2D2CC6" w14:textId="77777777" w:rsidTr="00047BB9">
        <w:tc>
          <w:tcPr>
            <w:tcW w:w="9088" w:type="dxa"/>
            <w:gridSpan w:val="2"/>
            <w:shd w:val="clear" w:color="auto" w:fill="FDE9D9"/>
          </w:tcPr>
          <w:p w14:paraId="7295716C" w14:textId="77777777" w:rsidR="004B20CB" w:rsidRPr="004B20CB" w:rsidRDefault="004B20CB" w:rsidP="00047BB9">
            <w:pPr>
              <w:spacing w:before="120" w:after="120"/>
              <w:jc w:val="center"/>
              <w:rPr>
                <w:rFonts w:ascii="Arial" w:hAnsi="Arial" w:cs="Arial"/>
              </w:rPr>
            </w:pPr>
            <w:r w:rsidRPr="004B20CB">
              <w:rPr>
                <w:rFonts w:ascii="Arial" w:hAnsi="Arial" w:cs="Arial"/>
                <w:b/>
              </w:rPr>
              <w:t>2.2. Physical environment</w:t>
            </w:r>
          </w:p>
        </w:tc>
      </w:tr>
      <w:tr w:rsidR="004B20CB" w:rsidRPr="004B20CB" w14:paraId="066494B8" w14:textId="77777777" w:rsidTr="00047BB9">
        <w:tc>
          <w:tcPr>
            <w:tcW w:w="711" w:type="dxa"/>
            <w:tcBorders>
              <w:bottom w:val="single" w:sz="4" w:space="0" w:color="auto"/>
            </w:tcBorders>
          </w:tcPr>
          <w:p w14:paraId="621BA189" w14:textId="77777777" w:rsidR="004B20CB" w:rsidRPr="004B20CB" w:rsidRDefault="004B20CB" w:rsidP="00047BB9">
            <w:pPr>
              <w:rPr>
                <w:rFonts w:ascii="Arial" w:hAnsi="Arial" w:cs="Arial"/>
              </w:rPr>
            </w:pPr>
            <w:r w:rsidRPr="004B20CB">
              <w:rPr>
                <w:rFonts w:ascii="Arial" w:hAnsi="Arial" w:cs="Arial"/>
              </w:rPr>
              <w:t>2.2.1.</w:t>
            </w:r>
          </w:p>
        </w:tc>
        <w:tc>
          <w:tcPr>
            <w:tcW w:w="8377" w:type="dxa"/>
            <w:tcBorders>
              <w:bottom w:val="single" w:sz="4" w:space="0" w:color="auto"/>
            </w:tcBorders>
            <w:shd w:val="clear" w:color="auto" w:fill="auto"/>
          </w:tcPr>
          <w:p w14:paraId="5910FD67" w14:textId="77777777" w:rsidR="004B20CB" w:rsidRPr="004B20CB" w:rsidRDefault="004B20CB" w:rsidP="00047BB9">
            <w:pPr>
              <w:rPr>
                <w:rFonts w:ascii="Arial" w:hAnsi="Arial" w:cs="Arial"/>
              </w:rPr>
            </w:pPr>
            <w:r w:rsidRPr="004B20CB">
              <w:rPr>
                <w:rFonts w:ascii="Arial" w:hAnsi="Arial" w:cs="Arial"/>
              </w:rPr>
              <w:t>Please describe the Data Centre physical environment offered and demonstrate how it meets and exceeds (if applicable) the requirements specified in Section B.1.3.a. “Main services” paragraph 2.3 “Physical environment” of the tender specifications.</w:t>
            </w:r>
          </w:p>
          <w:p w14:paraId="7BD64330" w14:textId="77777777" w:rsidR="004B20CB" w:rsidRPr="004B20CB" w:rsidRDefault="004B20CB" w:rsidP="00047BB9">
            <w:pPr>
              <w:rPr>
                <w:rFonts w:ascii="Arial" w:hAnsi="Arial" w:cs="Arial"/>
              </w:rPr>
            </w:pPr>
          </w:p>
          <w:p w14:paraId="65DC826B" w14:textId="77777777" w:rsidR="004B20CB" w:rsidRPr="004B20CB" w:rsidRDefault="004B20CB" w:rsidP="00047BB9">
            <w:pPr>
              <w:rPr>
                <w:rFonts w:ascii="Arial" w:hAnsi="Arial" w:cs="Arial"/>
              </w:rPr>
            </w:pPr>
          </w:p>
          <w:p w14:paraId="578437FC" w14:textId="77777777" w:rsidR="004B20CB" w:rsidRPr="004B20CB" w:rsidRDefault="004B20CB" w:rsidP="00047BB9">
            <w:pPr>
              <w:rPr>
                <w:rFonts w:ascii="Arial" w:hAnsi="Arial" w:cs="Arial"/>
              </w:rPr>
            </w:pPr>
          </w:p>
        </w:tc>
      </w:tr>
      <w:tr w:rsidR="004B20CB" w:rsidRPr="004B20CB" w14:paraId="24B404F7" w14:textId="77777777" w:rsidTr="00047BB9">
        <w:tc>
          <w:tcPr>
            <w:tcW w:w="9088" w:type="dxa"/>
            <w:gridSpan w:val="2"/>
            <w:shd w:val="clear" w:color="auto" w:fill="FDE9D9"/>
          </w:tcPr>
          <w:p w14:paraId="5BAA05F9" w14:textId="77777777" w:rsidR="004B20CB" w:rsidRPr="004B20CB" w:rsidRDefault="004B20CB" w:rsidP="00047BB9">
            <w:pPr>
              <w:spacing w:before="120" w:after="120"/>
              <w:jc w:val="center"/>
              <w:rPr>
                <w:rFonts w:ascii="Arial" w:hAnsi="Arial" w:cs="Arial"/>
              </w:rPr>
            </w:pPr>
            <w:r w:rsidRPr="004B20CB">
              <w:rPr>
                <w:rFonts w:ascii="Arial" w:hAnsi="Arial" w:cs="Arial"/>
                <w:b/>
              </w:rPr>
              <w:t xml:space="preserve">2.3. Capacity management </w:t>
            </w:r>
          </w:p>
        </w:tc>
      </w:tr>
      <w:tr w:rsidR="004B20CB" w:rsidRPr="004B20CB" w14:paraId="0F987E0C" w14:textId="77777777" w:rsidTr="00047BB9">
        <w:tc>
          <w:tcPr>
            <w:tcW w:w="711" w:type="dxa"/>
            <w:tcBorders>
              <w:bottom w:val="single" w:sz="4" w:space="0" w:color="auto"/>
            </w:tcBorders>
          </w:tcPr>
          <w:p w14:paraId="292F339A" w14:textId="77777777" w:rsidR="004B20CB" w:rsidRPr="004B20CB" w:rsidRDefault="004B20CB" w:rsidP="00047BB9">
            <w:pPr>
              <w:rPr>
                <w:rFonts w:ascii="Arial" w:hAnsi="Arial" w:cs="Arial"/>
              </w:rPr>
            </w:pPr>
            <w:r w:rsidRPr="004B20CB">
              <w:rPr>
                <w:rFonts w:ascii="Arial" w:hAnsi="Arial" w:cs="Arial"/>
              </w:rPr>
              <w:t>2.3.1.</w:t>
            </w:r>
          </w:p>
        </w:tc>
        <w:tc>
          <w:tcPr>
            <w:tcW w:w="8377" w:type="dxa"/>
            <w:tcBorders>
              <w:bottom w:val="single" w:sz="4" w:space="0" w:color="auto"/>
            </w:tcBorders>
            <w:shd w:val="clear" w:color="auto" w:fill="auto"/>
          </w:tcPr>
          <w:p w14:paraId="12DB5372" w14:textId="77777777" w:rsidR="004B20CB" w:rsidRPr="004B20CB" w:rsidRDefault="004B20CB" w:rsidP="00047BB9">
            <w:pPr>
              <w:rPr>
                <w:rFonts w:ascii="Arial" w:hAnsi="Arial" w:cs="Arial"/>
              </w:rPr>
            </w:pPr>
            <w:r w:rsidRPr="004B20CB">
              <w:rPr>
                <w:rFonts w:ascii="Arial" w:hAnsi="Arial" w:cs="Arial"/>
              </w:rPr>
              <w:t>Please describe the capacity management provisions offered and demonstrate how they meet and exceed (if applicable) the requirements specified in Section B.1.3.a. “Main services” paragraph 2.4 “Capacity management” of the tender specifications.</w:t>
            </w:r>
          </w:p>
          <w:p w14:paraId="031CEE3F" w14:textId="77777777" w:rsidR="004B20CB" w:rsidRPr="004B20CB" w:rsidRDefault="004B20CB" w:rsidP="00047BB9">
            <w:pPr>
              <w:rPr>
                <w:rFonts w:ascii="Arial" w:hAnsi="Arial" w:cs="Arial"/>
              </w:rPr>
            </w:pPr>
          </w:p>
          <w:p w14:paraId="07EC9259" w14:textId="77777777" w:rsidR="004B20CB" w:rsidRPr="004B20CB" w:rsidRDefault="004B20CB" w:rsidP="00047BB9">
            <w:pPr>
              <w:rPr>
                <w:rFonts w:ascii="Arial" w:hAnsi="Arial" w:cs="Arial"/>
              </w:rPr>
            </w:pPr>
          </w:p>
          <w:p w14:paraId="19B7214D" w14:textId="77777777" w:rsidR="004B20CB" w:rsidRPr="004B20CB" w:rsidRDefault="004B20CB" w:rsidP="00047BB9">
            <w:pPr>
              <w:rPr>
                <w:rFonts w:ascii="Arial" w:hAnsi="Arial" w:cs="Arial"/>
              </w:rPr>
            </w:pPr>
          </w:p>
          <w:p w14:paraId="21853D97" w14:textId="77777777" w:rsidR="004B20CB" w:rsidRPr="004B20CB" w:rsidRDefault="004B20CB" w:rsidP="00047BB9">
            <w:pPr>
              <w:rPr>
                <w:rFonts w:ascii="Arial" w:hAnsi="Arial" w:cs="Arial"/>
              </w:rPr>
            </w:pPr>
          </w:p>
        </w:tc>
      </w:tr>
      <w:tr w:rsidR="004B20CB" w:rsidRPr="004B20CB" w14:paraId="6C1EA392" w14:textId="77777777" w:rsidTr="00047BB9">
        <w:tc>
          <w:tcPr>
            <w:tcW w:w="9088" w:type="dxa"/>
            <w:gridSpan w:val="2"/>
            <w:shd w:val="clear" w:color="auto" w:fill="FDE9D9"/>
          </w:tcPr>
          <w:p w14:paraId="68284652" w14:textId="77777777" w:rsidR="004B20CB" w:rsidRPr="004B20CB" w:rsidRDefault="004B20CB" w:rsidP="00047BB9">
            <w:pPr>
              <w:spacing w:before="120" w:after="120"/>
              <w:jc w:val="center"/>
              <w:rPr>
                <w:rFonts w:ascii="Arial" w:hAnsi="Arial" w:cs="Arial"/>
              </w:rPr>
            </w:pPr>
            <w:r w:rsidRPr="004B20CB">
              <w:rPr>
                <w:rFonts w:ascii="Arial" w:hAnsi="Arial" w:cs="Arial"/>
                <w:b/>
              </w:rPr>
              <w:t>2.4. Hardware</w:t>
            </w:r>
          </w:p>
        </w:tc>
      </w:tr>
      <w:tr w:rsidR="004B20CB" w:rsidRPr="004B20CB" w14:paraId="5336075B" w14:textId="77777777" w:rsidTr="00047BB9">
        <w:tc>
          <w:tcPr>
            <w:tcW w:w="711" w:type="dxa"/>
          </w:tcPr>
          <w:p w14:paraId="6E761039" w14:textId="77777777" w:rsidR="004B20CB" w:rsidRPr="004B20CB" w:rsidRDefault="004B20CB" w:rsidP="00047BB9">
            <w:pPr>
              <w:rPr>
                <w:rFonts w:ascii="Arial" w:hAnsi="Arial" w:cs="Arial"/>
              </w:rPr>
            </w:pPr>
            <w:r w:rsidRPr="004B20CB">
              <w:rPr>
                <w:rFonts w:ascii="Arial" w:hAnsi="Arial" w:cs="Arial"/>
              </w:rPr>
              <w:t>2.4.1.</w:t>
            </w:r>
          </w:p>
        </w:tc>
        <w:tc>
          <w:tcPr>
            <w:tcW w:w="8377" w:type="dxa"/>
            <w:shd w:val="clear" w:color="auto" w:fill="auto"/>
          </w:tcPr>
          <w:p w14:paraId="42594209" w14:textId="77777777" w:rsidR="004B20CB" w:rsidRPr="004B20CB" w:rsidRDefault="004B20CB" w:rsidP="00047BB9">
            <w:pPr>
              <w:jc w:val="both"/>
              <w:rPr>
                <w:rFonts w:ascii="Arial" w:hAnsi="Arial" w:cs="Arial"/>
              </w:rPr>
            </w:pPr>
            <w:r w:rsidRPr="004B20CB">
              <w:rPr>
                <w:rFonts w:ascii="Arial" w:hAnsi="Arial" w:cs="Arial"/>
              </w:rPr>
              <w:t>Please detail the hardware specifications for the proposed hosting solution.</w:t>
            </w:r>
          </w:p>
          <w:p w14:paraId="75471953" w14:textId="77777777" w:rsidR="004B20CB" w:rsidRPr="004B20CB" w:rsidRDefault="004B20CB" w:rsidP="00047BB9">
            <w:pPr>
              <w:rPr>
                <w:rFonts w:ascii="Arial" w:hAnsi="Arial" w:cs="Arial"/>
              </w:rPr>
            </w:pPr>
          </w:p>
          <w:p w14:paraId="43A37EFC" w14:textId="77777777" w:rsidR="004B20CB" w:rsidRPr="004B20CB" w:rsidRDefault="004B20CB" w:rsidP="00047BB9">
            <w:pPr>
              <w:rPr>
                <w:rFonts w:ascii="Arial" w:hAnsi="Arial" w:cs="Arial"/>
              </w:rPr>
            </w:pPr>
          </w:p>
          <w:p w14:paraId="724B70DF" w14:textId="77777777" w:rsidR="004B20CB" w:rsidRPr="004B20CB" w:rsidRDefault="004B20CB" w:rsidP="00047BB9">
            <w:pPr>
              <w:rPr>
                <w:rFonts w:ascii="Arial" w:hAnsi="Arial" w:cs="Arial"/>
              </w:rPr>
            </w:pPr>
          </w:p>
        </w:tc>
      </w:tr>
      <w:tr w:rsidR="004B20CB" w:rsidRPr="004B20CB" w14:paraId="621CFD7F" w14:textId="77777777" w:rsidTr="00047BB9">
        <w:tc>
          <w:tcPr>
            <w:tcW w:w="711" w:type="dxa"/>
            <w:tcBorders>
              <w:bottom w:val="single" w:sz="4" w:space="0" w:color="auto"/>
            </w:tcBorders>
          </w:tcPr>
          <w:p w14:paraId="5AC52112" w14:textId="77777777" w:rsidR="004B20CB" w:rsidRPr="004B20CB" w:rsidRDefault="004B20CB" w:rsidP="00047BB9">
            <w:pPr>
              <w:rPr>
                <w:rFonts w:ascii="Arial" w:hAnsi="Arial" w:cs="Arial"/>
              </w:rPr>
            </w:pPr>
            <w:r w:rsidRPr="004B20CB">
              <w:rPr>
                <w:rFonts w:ascii="Arial" w:hAnsi="Arial" w:cs="Arial"/>
              </w:rPr>
              <w:t>2.4.2.</w:t>
            </w:r>
          </w:p>
        </w:tc>
        <w:tc>
          <w:tcPr>
            <w:tcW w:w="8377" w:type="dxa"/>
            <w:tcBorders>
              <w:bottom w:val="single" w:sz="4" w:space="0" w:color="auto"/>
            </w:tcBorders>
            <w:shd w:val="clear" w:color="auto" w:fill="auto"/>
          </w:tcPr>
          <w:p w14:paraId="5792A8C6" w14:textId="77777777" w:rsidR="004B20CB" w:rsidRPr="004B20CB" w:rsidRDefault="004B20CB" w:rsidP="00047BB9">
            <w:pPr>
              <w:jc w:val="both"/>
              <w:rPr>
                <w:rFonts w:ascii="Arial" w:hAnsi="Arial" w:cs="Arial"/>
                <w:lang w:eastAsia="en-GB"/>
              </w:rPr>
            </w:pPr>
            <w:r w:rsidRPr="004B20CB">
              <w:rPr>
                <w:rFonts w:ascii="Arial" w:hAnsi="Arial" w:cs="Arial"/>
                <w:lang w:eastAsia="en-GB"/>
              </w:rPr>
              <w:t>Please describe the policy applied for maintaining the proposed hardware.</w:t>
            </w:r>
          </w:p>
          <w:p w14:paraId="306189B9" w14:textId="77777777" w:rsidR="004B20CB" w:rsidRPr="004B20CB" w:rsidRDefault="004B20CB" w:rsidP="00047BB9">
            <w:pPr>
              <w:jc w:val="both"/>
              <w:rPr>
                <w:rFonts w:ascii="Arial" w:hAnsi="Arial" w:cs="Arial"/>
                <w:lang w:eastAsia="en-GB"/>
              </w:rPr>
            </w:pPr>
          </w:p>
          <w:p w14:paraId="28ED5739" w14:textId="77777777" w:rsidR="004B20CB" w:rsidRPr="004B20CB" w:rsidRDefault="004B20CB" w:rsidP="00047BB9">
            <w:pPr>
              <w:jc w:val="both"/>
              <w:rPr>
                <w:rFonts w:ascii="Arial" w:hAnsi="Arial" w:cs="Arial"/>
                <w:lang w:eastAsia="en-GB"/>
              </w:rPr>
            </w:pPr>
          </w:p>
          <w:p w14:paraId="3437F774" w14:textId="77777777" w:rsidR="004B20CB" w:rsidRPr="004B20CB" w:rsidRDefault="004B20CB" w:rsidP="00047BB9">
            <w:pPr>
              <w:jc w:val="both"/>
              <w:rPr>
                <w:rFonts w:ascii="Arial" w:hAnsi="Arial" w:cs="Arial"/>
                <w:lang w:eastAsia="en-GB"/>
              </w:rPr>
            </w:pPr>
          </w:p>
        </w:tc>
      </w:tr>
      <w:tr w:rsidR="004B20CB" w:rsidRPr="004B20CB" w14:paraId="671CC36F" w14:textId="77777777" w:rsidTr="00047BB9">
        <w:tc>
          <w:tcPr>
            <w:tcW w:w="9088" w:type="dxa"/>
            <w:gridSpan w:val="2"/>
            <w:shd w:val="clear" w:color="auto" w:fill="FDE9D9"/>
          </w:tcPr>
          <w:p w14:paraId="0D35E19C" w14:textId="77777777" w:rsidR="004B20CB" w:rsidRPr="004B20CB" w:rsidRDefault="004B20CB" w:rsidP="00047BB9">
            <w:pPr>
              <w:spacing w:before="120" w:after="120"/>
              <w:jc w:val="center"/>
              <w:rPr>
                <w:rFonts w:ascii="Arial" w:hAnsi="Arial" w:cs="Arial"/>
                <w:lang w:eastAsia="en-GB"/>
              </w:rPr>
            </w:pPr>
            <w:r w:rsidRPr="004B20CB">
              <w:rPr>
                <w:rFonts w:ascii="Arial" w:hAnsi="Arial" w:cs="Arial"/>
                <w:b/>
              </w:rPr>
              <w:lastRenderedPageBreak/>
              <w:t xml:space="preserve">2.5. Data Centre connectivity </w:t>
            </w:r>
          </w:p>
        </w:tc>
      </w:tr>
      <w:tr w:rsidR="004B20CB" w:rsidRPr="004B20CB" w14:paraId="095BA94F" w14:textId="77777777" w:rsidTr="00047BB9">
        <w:tc>
          <w:tcPr>
            <w:tcW w:w="711" w:type="dxa"/>
            <w:tcBorders>
              <w:bottom w:val="single" w:sz="4" w:space="0" w:color="auto"/>
            </w:tcBorders>
          </w:tcPr>
          <w:p w14:paraId="55826824" w14:textId="77777777" w:rsidR="004B20CB" w:rsidRPr="004B20CB" w:rsidRDefault="004B20CB" w:rsidP="00047BB9">
            <w:pPr>
              <w:jc w:val="both"/>
              <w:rPr>
                <w:rFonts w:ascii="Arial" w:hAnsi="Arial" w:cs="Arial"/>
              </w:rPr>
            </w:pPr>
            <w:r w:rsidRPr="004B20CB">
              <w:rPr>
                <w:rFonts w:ascii="Arial" w:hAnsi="Arial" w:cs="Arial"/>
              </w:rPr>
              <w:t>2.5.1.</w:t>
            </w:r>
          </w:p>
        </w:tc>
        <w:tc>
          <w:tcPr>
            <w:tcW w:w="8377" w:type="dxa"/>
            <w:tcBorders>
              <w:bottom w:val="single" w:sz="4" w:space="0" w:color="auto"/>
            </w:tcBorders>
            <w:shd w:val="clear" w:color="auto" w:fill="auto"/>
          </w:tcPr>
          <w:p w14:paraId="06E21FB9" w14:textId="77777777" w:rsidR="004B20CB" w:rsidRPr="004B20CB" w:rsidRDefault="004B20CB" w:rsidP="00047BB9">
            <w:pPr>
              <w:rPr>
                <w:rFonts w:ascii="Arial" w:hAnsi="Arial" w:cs="Arial"/>
              </w:rPr>
            </w:pPr>
            <w:r w:rsidRPr="004B20CB">
              <w:rPr>
                <w:rFonts w:ascii="Arial" w:hAnsi="Arial" w:cs="Arial"/>
              </w:rPr>
              <w:t>Please detail and quantify the Data Centre connectivity including the bandwidth plan for unexpected traffic surges.</w:t>
            </w:r>
          </w:p>
          <w:p w14:paraId="2BE7AC3D" w14:textId="77777777" w:rsidR="004B20CB" w:rsidRPr="004B20CB" w:rsidRDefault="004B20CB" w:rsidP="00047BB9">
            <w:pPr>
              <w:jc w:val="both"/>
              <w:rPr>
                <w:rFonts w:ascii="Arial" w:hAnsi="Arial" w:cs="Arial"/>
              </w:rPr>
            </w:pPr>
          </w:p>
          <w:p w14:paraId="71C76431" w14:textId="77777777" w:rsidR="004B20CB" w:rsidRPr="004B20CB" w:rsidRDefault="004B20CB" w:rsidP="00047BB9">
            <w:pPr>
              <w:rPr>
                <w:rFonts w:ascii="Arial" w:hAnsi="Arial" w:cs="Arial"/>
              </w:rPr>
            </w:pPr>
          </w:p>
        </w:tc>
      </w:tr>
      <w:tr w:rsidR="004B20CB" w:rsidRPr="004B20CB" w14:paraId="34A65278" w14:textId="77777777" w:rsidTr="00047BB9">
        <w:tc>
          <w:tcPr>
            <w:tcW w:w="9088" w:type="dxa"/>
            <w:gridSpan w:val="2"/>
            <w:shd w:val="clear" w:color="auto" w:fill="FDE9D9"/>
          </w:tcPr>
          <w:p w14:paraId="1C7AF8C5" w14:textId="77777777" w:rsidR="004B20CB" w:rsidRPr="004B20CB" w:rsidRDefault="004B20CB" w:rsidP="00047BB9">
            <w:pPr>
              <w:spacing w:before="120" w:after="120"/>
              <w:jc w:val="center"/>
              <w:rPr>
                <w:rFonts w:ascii="Arial" w:hAnsi="Arial" w:cs="Arial"/>
                <w:b/>
              </w:rPr>
            </w:pPr>
            <w:r w:rsidRPr="004B20CB">
              <w:rPr>
                <w:rFonts w:ascii="Arial" w:hAnsi="Arial" w:cs="Arial"/>
                <w:b/>
              </w:rPr>
              <w:t>2.6. Security</w:t>
            </w:r>
          </w:p>
        </w:tc>
      </w:tr>
      <w:tr w:rsidR="004B20CB" w:rsidRPr="004B20CB" w14:paraId="732B2540" w14:textId="77777777" w:rsidTr="00047BB9">
        <w:tc>
          <w:tcPr>
            <w:tcW w:w="711" w:type="dxa"/>
          </w:tcPr>
          <w:p w14:paraId="6BB68235" w14:textId="77777777" w:rsidR="004B20CB" w:rsidRPr="004B20CB" w:rsidRDefault="004B20CB" w:rsidP="00047BB9">
            <w:pPr>
              <w:jc w:val="both"/>
              <w:rPr>
                <w:rFonts w:ascii="Arial" w:hAnsi="Arial" w:cs="Arial"/>
              </w:rPr>
            </w:pPr>
            <w:r w:rsidRPr="004B20CB">
              <w:rPr>
                <w:rFonts w:ascii="Arial" w:hAnsi="Arial" w:cs="Arial"/>
              </w:rPr>
              <w:t>2.6.1.</w:t>
            </w:r>
          </w:p>
        </w:tc>
        <w:tc>
          <w:tcPr>
            <w:tcW w:w="8377" w:type="dxa"/>
            <w:shd w:val="clear" w:color="auto" w:fill="auto"/>
          </w:tcPr>
          <w:p w14:paraId="53AE296F" w14:textId="77777777" w:rsidR="004B20CB" w:rsidRPr="004B20CB" w:rsidRDefault="004B20CB" w:rsidP="00047BB9">
            <w:pPr>
              <w:jc w:val="both"/>
              <w:rPr>
                <w:rFonts w:ascii="Arial" w:hAnsi="Arial" w:cs="Arial"/>
              </w:rPr>
            </w:pPr>
            <w:r w:rsidRPr="004B20CB">
              <w:rPr>
                <w:rFonts w:ascii="Arial" w:hAnsi="Arial" w:cs="Arial"/>
              </w:rPr>
              <w:t xml:space="preserve">Please describe which documented security policies and procedures you will apply to ensure the physical and technical security of the data centre facilities; this should include firewall(s), vulnerability management, intrusion detection and denial of service attacks (both DOS and DDOS).  </w:t>
            </w:r>
          </w:p>
          <w:p w14:paraId="5B785CAB" w14:textId="77777777" w:rsidR="004B20CB" w:rsidRPr="004B20CB" w:rsidRDefault="004B20CB" w:rsidP="00047BB9">
            <w:pPr>
              <w:jc w:val="both"/>
              <w:rPr>
                <w:rFonts w:ascii="Arial" w:hAnsi="Arial" w:cs="Arial"/>
              </w:rPr>
            </w:pPr>
          </w:p>
          <w:p w14:paraId="3387E1B1" w14:textId="77777777" w:rsidR="004B20CB" w:rsidRPr="004B20CB" w:rsidRDefault="004B20CB" w:rsidP="00047BB9">
            <w:pPr>
              <w:jc w:val="both"/>
              <w:rPr>
                <w:rFonts w:ascii="Arial" w:hAnsi="Arial" w:cs="Arial"/>
              </w:rPr>
            </w:pPr>
          </w:p>
          <w:p w14:paraId="7EEA0768" w14:textId="77777777" w:rsidR="004B20CB" w:rsidRPr="004B20CB" w:rsidRDefault="004B20CB" w:rsidP="00047BB9">
            <w:pPr>
              <w:jc w:val="both"/>
              <w:rPr>
                <w:rFonts w:ascii="Arial" w:hAnsi="Arial" w:cs="Arial"/>
              </w:rPr>
            </w:pPr>
          </w:p>
        </w:tc>
      </w:tr>
      <w:tr w:rsidR="004B20CB" w:rsidRPr="004B20CB" w14:paraId="5701A107" w14:textId="77777777" w:rsidTr="00047BB9">
        <w:tc>
          <w:tcPr>
            <w:tcW w:w="711" w:type="dxa"/>
          </w:tcPr>
          <w:p w14:paraId="59410DD9" w14:textId="77777777" w:rsidR="004B20CB" w:rsidRPr="004B20CB" w:rsidRDefault="004B20CB" w:rsidP="00047BB9">
            <w:pPr>
              <w:jc w:val="both"/>
              <w:rPr>
                <w:rFonts w:ascii="Arial" w:hAnsi="Arial" w:cs="Arial"/>
              </w:rPr>
            </w:pPr>
            <w:r w:rsidRPr="004B20CB">
              <w:rPr>
                <w:rFonts w:ascii="Arial" w:hAnsi="Arial" w:cs="Arial"/>
              </w:rPr>
              <w:t>2.6.2.</w:t>
            </w:r>
          </w:p>
        </w:tc>
        <w:tc>
          <w:tcPr>
            <w:tcW w:w="8377" w:type="dxa"/>
            <w:shd w:val="clear" w:color="auto" w:fill="auto"/>
          </w:tcPr>
          <w:p w14:paraId="2FBD1294" w14:textId="77777777" w:rsidR="004B20CB" w:rsidRPr="004B20CB" w:rsidRDefault="004B20CB" w:rsidP="00047BB9">
            <w:pPr>
              <w:jc w:val="both"/>
              <w:rPr>
                <w:rFonts w:ascii="Arial" w:hAnsi="Arial" w:cs="Arial"/>
              </w:rPr>
            </w:pPr>
            <w:r w:rsidRPr="004B20CB">
              <w:rPr>
                <w:rFonts w:ascii="Arial" w:hAnsi="Arial" w:cs="Arial"/>
              </w:rPr>
              <w:t>Please describe the measures adopted to ensure that blacklisting is avoided and the countermeasures available in the case of another datacentre user undertaking activity that leads to host blacklisting.</w:t>
            </w:r>
          </w:p>
          <w:p w14:paraId="037E7BF4" w14:textId="77777777" w:rsidR="004B20CB" w:rsidRPr="004B20CB" w:rsidRDefault="004B20CB" w:rsidP="00047BB9">
            <w:pPr>
              <w:jc w:val="both"/>
              <w:rPr>
                <w:rFonts w:ascii="Arial" w:hAnsi="Arial" w:cs="Arial"/>
              </w:rPr>
            </w:pPr>
          </w:p>
          <w:p w14:paraId="2665FE5C" w14:textId="77777777" w:rsidR="004B20CB" w:rsidRPr="004B20CB" w:rsidRDefault="004B20CB" w:rsidP="00047BB9">
            <w:pPr>
              <w:jc w:val="both"/>
              <w:rPr>
                <w:rFonts w:ascii="Arial" w:hAnsi="Arial" w:cs="Arial"/>
              </w:rPr>
            </w:pPr>
          </w:p>
          <w:p w14:paraId="31DBC42C" w14:textId="77777777" w:rsidR="004B20CB" w:rsidRPr="004B20CB" w:rsidRDefault="004B20CB" w:rsidP="00047BB9">
            <w:pPr>
              <w:jc w:val="both"/>
              <w:rPr>
                <w:rFonts w:ascii="Arial" w:hAnsi="Arial" w:cs="Arial"/>
              </w:rPr>
            </w:pPr>
          </w:p>
        </w:tc>
      </w:tr>
    </w:tbl>
    <w:p w14:paraId="748B6999" w14:textId="77777777" w:rsidR="004B20CB" w:rsidRPr="004B20CB" w:rsidRDefault="004B20CB" w:rsidP="004B20CB">
      <w:pPr>
        <w:rPr>
          <w:rFonts w:ascii="Arial" w:hAnsi="Arial" w:cs="Arial"/>
        </w:rPr>
      </w:pPr>
    </w:p>
    <w:p w14:paraId="235F0D8B" w14:textId="77777777" w:rsidR="004B20CB" w:rsidRPr="004B20CB" w:rsidRDefault="004B20CB" w:rsidP="004B20CB">
      <w:pPr>
        <w:pStyle w:val="ListParagraph"/>
        <w:ind w:left="0"/>
        <w:rPr>
          <w:rFonts w:ascii="Arial" w:hAnsi="Arial" w:cs="Arial"/>
          <w:b/>
        </w:rPr>
      </w:pPr>
      <w:r w:rsidRPr="004B20CB">
        <w:rPr>
          <w:rFonts w:ascii="Arial" w:hAnsi="Arial" w:cs="Arial"/>
          <w:b/>
        </w:rPr>
        <w:t>3. Support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339"/>
      </w:tblGrid>
      <w:tr w:rsidR="004B20CB" w:rsidRPr="004B20CB" w14:paraId="3CC91D39" w14:textId="77777777" w:rsidTr="00047BB9">
        <w:tc>
          <w:tcPr>
            <w:tcW w:w="711" w:type="dxa"/>
            <w:tcBorders>
              <w:bottom w:val="single" w:sz="4" w:space="0" w:color="auto"/>
            </w:tcBorders>
            <w:shd w:val="clear" w:color="auto" w:fill="D9D9D9"/>
          </w:tcPr>
          <w:p w14:paraId="109743D3"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Ref.</w:t>
            </w:r>
          </w:p>
        </w:tc>
        <w:tc>
          <w:tcPr>
            <w:tcW w:w="8377" w:type="dxa"/>
            <w:tcBorders>
              <w:bottom w:val="single" w:sz="4" w:space="0" w:color="auto"/>
            </w:tcBorders>
            <w:shd w:val="clear" w:color="auto" w:fill="D9D9D9"/>
          </w:tcPr>
          <w:p w14:paraId="16119D38"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Description of the proposed services</w:t>
            </w:r>
          </w:p>
        </w:tc>
      </w:tr>
      <w:tr w:rsidR="004B20CB" w:rsidRPr="004B20CB" w14:paraId="575AB536" w14:textId="77777777" w:rsidTr="00047BB9">
        <w:tc>
          <w:tcPr>
            <w:tcW w:w="711" w:type="dxa"/>
          </w:tcPr>
          <w:p w14:paraId="0A72F02C" w14:textId="77777777" w:rsidR="004B20CB" w:rsidRPr="004B20CB" w:rsidRDefault="004B20CB" w:rsidP="00047BB9">
            <w:pPr>
              <w:rPr>
                <w:rFonts w:ascii="Arial" w:hAnsi="Arial" w:cs="Arial"/>
              </w:rPr>
            </w:pPr>
            <w:r w:rsidRPr="004B20CB">
              <w:rPr>
                <w:rFonts w:ascii="Arial" w:hAnsi="Arial" w:cs="Arial"/>
              </w:rPr>
              <w:t>3.1.</w:t>
            </w:r>
          </w:p>
        </w:tc>
        <w:tc>
          <w:tcPr>
            <w:tcW w:w="8377" w:type="dxa"/>
            <w:shd w:val="clear" w:color="auto" w:fill="auto"/>
          </w:tcPr>
          <w:p w14:paraId="76748100" w14:textId="77777777" w:rsidR="004B20CB" w:rsidRPr="004B20CB" w:rsidRDefault="004B20CB" w:rsidP="00047BB9">
            <w:pPr>
              <w:rPr>
                <w:rFonts w:ascii="Arial" w:hAnsi="Arial" w:cs="Arial"/>
              </w:rPr>
            </w:pPr>
            <w:r w:rsidRPr="004B20CB">
              <w:rPr>
                <w:rFonts w:ascii="Arial" w:hAnsi="Arial" w:cs="Arial"/>
              </w:rPr>
              <w:t>Please describe how the support to CEPOL staff will be organised and demonstrate how the offered service meets and exceeds (if applicable) the requirements specified in Section B.1.3.a. “Main services” paragraph 3.1 “Support to CEPOL staff” of the tender specifications.</w:t>
            </w:r>
          </w:p>
          <w:p w14:paraId="6E85E5F7" w14:textId="77777777" w:rsidR="004B20CB" w:rsidRPr="004B20CB" w:rsidRDefault="004B20CB" w:rsidP="00047BB9">
            <w:pPr>
              <w:rPr>
                <w:rFonts w:ascii="Arial" w:hAnsi="Arial" w:cs="Arial"/>
              </w:rPr>
            </w:pPr>
          </w:p>
          <w:p w14:paraId="21D4366F" w14:textId="77777777" w:rsidR="004B20CB" w:rsidRPr="004B20CB" w:rsidRDefault="004B20CB" w:rsidP="00047BB9">
            <w:pPr>
              <w:rPr>
                <w:rFonts w:ascii="Arial" w:hAnsi="Arial" w:cs="Arial"/>
              </w:rPr>
            </w:pPr>
          </w:p>
          <w:p w14:paraId="653903FC" w14:textId="77777777" w:rsidR="004B20CB" w:rsidRPr="004B20CB" w:rsidRDefault="004B20CB" w:rsidP="00047BB9">
            <w:pPr>
              <w:rPr>
                <w:rFonts w:ascii="Arial" w:hAnsi="Arial" w:cs="Arial"/>
              </w:rPr>
            </w:pPr>
          </w:p>
        </w:tc>
      </w:tr>
      <w:tr w:rsidR="004B20CB" w:rsidRPr="004B20CB" w14:paraId="4B92579D" w14:textId="77777777" w:rsidTr="00047BB9">
        <w:tc>
          <w:tcPr>
            <w:tcW w:w="711" w:type="dxa"/>
          </w:tcPr>
          <w:p w14:paraId="4DE6AA37" w14:textId="77777777" w:rsidR="004B20CB" w:rsidRPr="004B20CB" w:rsidRDefault="004B20CB" w:rsidP="00047BB9">
            <w:pPr>
              <w:rPr>
                <w:rFonts w:ascii="Arial" w:hAnsi="Arial" w:cs="Arial"/>
              </w:rPr>
            </w:pPr>
            <w:r w:rsidRPr="004B20CB">
              <w:rPr>
                <w:rFonts w:ascii="Arial" w:hAnsi="Arial" w:cs="Arial"/>
              </w:rPr>
              <w:t>3.2.</w:t>
            </w:r>
          </w:p>
        </w:tc>
        <w:tc>
          <w:tcPr>
            <w:tcW w:w="8377" w:type="dxa"/>
            <w:shd w:val="clear" w:color="auto" w:fill="auto"/>
          </w:tcPr>
          <w:p w14:paraId="251CD267" w14:textId="77777777" w:rsidR="004B20CB" w:rsidRPr="004B20CB" w:rsidRDefault="004B20CB" w:rsidP="00047BB9">
            <w:pPr>
              <w:rPr>
                <w:rFonts w:ascii="Arial" w:hAnsi="Arial" w:cs="Arial"/>
              </w:rPr>
            </w:pPr>
            <w:r w:rsidRPr="004B20CB">
              <w:rPr>
                <w:rFonts w:ascii="Arial" w:hAnsi="Arial" w:cs="Arial"/>
              </w:rPr>
              <w:t>Please describe your incident management policies and procedures in place that detail how problem/issue escalation is handled and measured.</w:t>
            </w:r>
          </w:p>
          <w:p w14:paraId="5DC08BC3" w14:textId="77777777" w:rsidR="004B20CB" w:rsidRPr="004B20CB" w:rsidRDefault="004B20CB" w:rsidP="00047BB9">
            <w:pPr>
              <w:rPr>
                <w:rFonts w:ascii="Arial" w:hAnsi="Arial" w:cs="Arial"/>
              </w:rPr>
            </w:pPr>
          </w:p>
          <w:p w14:paraId="3EBEA995" w14:textId="77777777" w:rsidR="004B20CB" w:rsidRPr="004B20CB" w:rsidRDefault="004B20CB" w:rsidP="00047BB9">
            <w:pPr>
              <w:rPr>
                <w:rFonts w:ascii="Arial" w:hAnsi="Arial" w:cs="Arial"/>
              </w:rPr>
            </w:pPr>
          </w:p>
          <w:p w14:paraId="337C88A1" w14:textId="77777777" w:rsidR="004B20CB" w:rsidRPr="004B20CB" w:rsidRDefault="004B20CB" w:rsidP="00047BB9">
            <w:pPr>
              <w:rPr>
                <w:rFonts w:ascii="Arial" w:hAnsi="Arial" w:cs="Arial"/>
              </w:rPr>
            </w:pPr>
          </w:p>
        </w:tc>
      </w:tr>
    </w:tbl>
    <w:p w14:paraId="4837F4AE" w14:textId="77777777" w:rsidR="004B20CB" w:rsidRDefault="004B20CB" w:rsidP="004B20CB">
      <w:pPr>
        <w:rPr>
          <w:rFonts w:ascii="Arial" w:hAnsi="Arial" w:cs="Arial"/>
        </w:rPr>
      </w:pPr>
    </w:p>
    <w:p w14:paraId="3EE49B35" w14:textId="77777777" w:rsidR="0036364E" w:rsidRPr="004B20CB" w:rsidRDefault="0036364E" w:rsidP="004B20CB">
      <w:pPr>
        <w:rPr>
          <w:rFonts w:ascii="Arial" w:hAnsi="Arial" w:cs="Arial"/>
        </w:rPr>
      </w:pPr>
    </w:p>
    <w:p w14:paraId="25B29E77" w14:textId="77777777" w:rsidR="004B20CB" w:rsidRPr="004B20CB" w:rsidRDefault="004B20CB" w:rsidP="004B20CB">
      <w:pPr>
        <w:pStyle w:val="ListParagraph"/>
        <w:ind w:left="0"/>
        <w:rPr>
          <w:rFonts w:ascii="Arial" w:hAnsi="Arial" w:cs="Arial"/>
          <w:b/>
        </w:rPr>
      </w:pPr>
      <w:r w:rsidRPr="004B20CB">
        <w:rPr>
          <w:rFonts w:ascii="Arial" w:hAnsi="Arial" w:cs="Arial"/>
          <w:b/>
        </w:rPr>
        <w:t>4. Maintenance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283"/>
      </w:tblGrid>
      <w:tr w:rsidR="004B20CB" w:rsidRPr="004B20CB" w14:paraId="0C0F4D27" w14:textId="77777777" w:rsidTr="00883D0A">
        <w:tc>
          <w:tcPr>
            <w:tcW w:w="767" w:type="dxa"/>
            <w:tcBorders>
              <w:bottom w:val="single" w:sz="4" w:space="0" w:color="auto"/>
            </w:tcBorders>
            <w:shd w:val="clear" w:color="auto" w:fill="D9D9D9"/>
          </w:tcPr>
          <w:p w14:paraId="5075FA3F"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Ref.</w:t>
            </w:r>
          </w:p>
        </w:tc>
        <w:tc>
          <w:tcPr>
            <w:tcW w:w="8283" w:type="dxa"/>
            <w:tcBorders>
              <w:bottom w:val="single" w:sz="4" w:space="0" w:color="auto"/>
            </w:tcBorders>
            <w:shd w:val="clear" w:color="auto" w:fill="D9D9D9"/>
          </w:tcPr>
          <w:p w14:paraId="590E1382"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Description of the proposed services</w:t>
            </w:r>
          </w:p>
        </w:tc>
      </w:tr>
      <w:tr w:rsidR="004B20CB" w:rsidRPr="004B20CB" w14:paraId="196DD920" w14:textId="77777777" w:rsidTr="00883D0A">
        <w:tc>
          <w:tcPr>
            <w:tcW w:w="767" w:type="dxa"/>
            <w:tcBorders>
              <w:bottom w:val="single" w:sz="4" w:space="0" w:color="auto"/>
            </w:tcBorders>
          </w:tcPr>
          <w:p w14:paraId="420F8C5D" w14:textId="77777777" w:rsidR="004B20CB" w:rsidRPr="004B20CB" w:rsidRDefault="004B20CB" w:rsidP="00047BB9">
            <w:pPr>
              <w:rPr>
                <w:rFonts w:ascii="Arial" w:hAnsi="Arial" w:cs="Arial"/>
              </w:rPr>
            </w:pPr>
            <w:r w:rsidRPr="004B20CB">
              <w:rPr>
                <w:rFonts w:ascii="Arial" w:hAnsi="Arial" w:cs="Arial"/>
              </w:rPr>
              <w:t>4.1.</w:t>
            </w:r>
          </w:p>
        </w:tc>
        <w:tc>
          <w:tcPr>
            <w:tcW w:w="8283" w:type="dxa"/>
            <w:tcBorders>
              <w:bottom w:val="single" w:sz="4" w:space="0" w:color="auto"/>
            </w:tcBorders>
            <w:shd w:val="clear" w:color="auto" w:fill="auto"/>
          </w:tcPr>
          <w:p w14:paraId="6988924A" w14:textId="77777777" w:rsidR="004B20CB" w:rsidRPr="004B20CB" w:rsidRDefault="004B20CB" w:rsidP="00047BB9">
            <w:pPr>
              <w:rPr>
                <w:rFonts w:ascii="Arial" w:hAnsi="Arial" w:cs="Arial"/>
              </w:rPr>
            </w:pPr>
            <w:r w:rsidRPr="004B20CB">
              <w:rPr>
                <w:rFonts w:ascii="Arial" w:hAnsi="Arial" w:cs="Arial"/>
              </w:rPr>
              <w:t>Please describe how the maintenance will be organised and demonstrate how the offered service meets and exceeds (if applicable) the requirements specified in Section B.1.3.a. “Main services” paragraph 3.2. “Maintenance” of the tender specifications.</w:t>
            </w:r>
          </w:p>
          <w:p w14:paraId="37611E2A" w14:textId="77777777" w:rsidR="004B20CB" w:rsidRPr="004B20CB" w:rsidRDefault="004B20CB" w:rsidP="00047BB9">
            <w:pPr>
              <w:rPr>
                <w:rFonts w:ascii="Arial" w:hAnsi="Arial" w:cs="Arial"/>
                <w:highlight w:val="yellow"/>
              </w:rPr>
            </w:pPr>
          </w:p>
          <w:p w14:paraId="23CEFFB6" w14:textId="77777777" w:rsidR="004B20CB" w:rsidRPr="004B20CB" w:rsidRDefault="004B20CB" w:rsidP="00047BB9">
            <w:pPr>
              <w:rPr>
                <w:rFonts w:ascii="Arial" w:hAnsi="Arial" w:cs="Arial"/>
                <w:highlight w:val="yellow"/>
              </w:rPr>
            </w:pPr>
          </w:p>
          <w:p w14:paraId="5734A369" w14:textId="77777777" w:rsidR="004B20CB" w:rsidRPr="004B20CB" w:rsidRDefault="004B20CB" w:rsidP="00047BB9">
            <w:pPr>
              <w:rPr>
                <w:rFonts w:ascii="Arial" w:hAnsi="Arial" w:cs="Arial"/>
                <w:highlight w:val="yellow"/>
              </w:rPr>
            </w:pPr>
          </w:p>
        </w:tc>
      </w:tr>
      <w:tr w:rsidR="004B20CB" w:rsidRPr="004B20CB" w14:paraId="7FBA5635" w14:textId="77777777" w:rsidTr="00883D0A">
        <w:tc>
          <w:tcPr>
            <w:tcW w:w="767" w:type="dxa"/>
            <w:tcBorders>
              <w:bottom w:val="single" w:sz="4" w:space="0" w:color="auto"/>
            </w:tcBorders>
          </w:tcPr>
          <w:p w14:paraId="262F5C45" w14:textId="77777777" w:rsidR="004B20CB" w:rsidRPr="004B20CB" w:rsidRDefault="004B20CB" w:rsidP="00047BB9">
            <w:pPr>
              <w:rPr>
                <w:rFonts w:ascii="Arial" w:hAnsi="Arial" w:cs="Arial"/>
              </w:rPr>
            </w:pPr>
            <w:r w:rsidRPr="004B20CB">
              <w:rPr>
                <w:rFonts w:ascii="Arial" w:hAnsi="Arial" w:cs="Arial"/>
              </w:rPr>
              <w:t>4.2</w:t>
            </w:r>
          </w:p>
        </w:tc>
        <w:tc>
          <w:tcPr>
            <w:tcW w:w="8283" w:type="dxa"/>
            <w:tcBorders>
              <w:bottom w:val="single" w:sz="4" w:space="0" w:color="auto"/>
            </w:tcBorders>
            <w:shd w:val="clear" w:color="auto" w:fill="auto"/>
          </w:tcPr>
          <w:p w14:paraId="01F38D06" w14:textId="77777777" w:rsidR="004B20CB" w:rsidRPr="004B20CB" w:rsidRDefault="004B20CB" w:rsidP="00047BB9">
            <w:pPr>
              <w:rPr>
                <w:rFonts w:ascii="Arial" w:hAnsi="Arial" w:cs="Arial"/>
              </w:rPr>
            </w:pPr>
            <w:r w:rsidRPr="004B20CB">
              <w:rPr>
                <w:rFonts w:ascii="Arial" w:hAnsi="Arial" w:cs="Arial"/>
              </w:rPr>
              <w:t>Is the development/test environment separated from the production environment? Is access for the designated CEPOL staff to the development/test environment provided?</w:t>
            </w:r>
          </w:p>
          <w:p w14:paraId="7775DD5E" w14:textId="77777777" w:rsidR="004B20CB" w:rsidRPr="004B20CB" w:rsidRDefault="004B20CB" w:rsidP="00047BB9">
            <w:pPr>
              <w:rPr>
                <w:rFonts w:ascii="Arial" w:hAnsi="Arial" w:cs="Arial"/>
              </w:rPr>
            </w:pPr>
          </w:p>
        </w:tc>
      </w:tr>
      <w:tr w:rsidR="004B20CB" w:rsidRPr="004B20CB" w14:paraId="1398DE40" w14:textId="77777777" w:rsidTr="00883D0A">
        <w:tc>
          <w:tcPr>
            <w:tcW w:w="9050" w:type="dxa"/>
            <w:gridSpan w:val="2"/>
            <w:shd w:val="clear" w:color="auto" w:fill="FDE9D9"/>
          </w:tcPr>
          <w:p w14:paraId="2A8A3826" w14:textId="77777777" w:rsidR="004B20CB" w:rsidRPr="004B20CB" w:rsidRDefault="004B20CB" w:rsidP="00047BB9">
            <w:pPr>
              <w:spacing w:before="120" w:after="120"/>
              <w:jc w:val="center"/>
              <w:rPr>
                <w:rFonts w:ascii="Arial" w:hAnsi="Arial" w:cs="Arial"/>
              </w:rPr>
            </w:pPr>
            <w:r w:rsidRPr="004B20CB">
              <w:rPr>
                <w:rFonts w:ascii="Arial" w:hAnsi="Arial" w:cs="Arial"/>
                <w:b/>
              </w:rPr>
              <w:t>4.2. Systems administration</w:t>
            </w:r>
          </w:p>
        </w:tc>
      </w:tr>
      <w:tr w:rsidR="004B20CB" w:rsidRPr="004B20CB" w14:paraId="719A483C" w14:textId="77777777" w:rsidTr="00883D0A">
        <w:tc>
          <w:tcPr>
            <w:tcW w:w="767" w:type="dxa"/>
          </w:tcPr>
          <w:p w14:paraId="6A930BEC" w14:textId="77777777" w:rsidR="004B20CB" w:rsidRPr="004B20CB" w:rsidRDefault="004B20CB" w:rsidP="00047BB9">
            <w:pPr>
              <w:rPr>
                <w:rFonts w:ascii="Arial" w:hAnsi="Arial" w:cs="Arial"/>
              </w:rPr>
            </w:pPr>
            <w:r w:rsidRPr="004B20CB">
              <w:rPr>
                <w:rFonts w:ascii="Arial" w:hAnsi="Arial" w:cs="Arial"/>
              </w:rPr>
              <w:t>4.2.1.</w:t>
            </w:r>
          </w:p>
        </w:tc>
        <w:tc>
          <w:tcPr>
            <w:tcW w:w="8283" w:type="dxa"/>
            <w:shd w:val="clear" w:color="auto" w:fill="auto"/>
          </w:tcPr>
          <w:p w14:paraId="263D524C" w14:textId="77777777" w:rsidR="004B20CB" w:rsidRPr="004B20CB" w:rsidRDefault="004B20CB" w:rsidP="00047BB9">
            <w:pPr>
              <w:rPr>
                <w:rFonts w:ascii="Arial" w:hAnsi="Arial" w:cs="Arial"/>
              </w:rPr>
            </w:pPr>
            <w:r w:rsidRPr="004B20CB">
              <w:rPr>
                <w:rFonts w:ascii="Arial" w:hAnsi="Arial" w:cs="Arial"/>
              </w:rPr>
              <w:t>Please describe the server system administration policies/procedures, including software upgrade and patch application, capacity monitoring/management and change control, which will be applied throughout the duration of the contract. Please describe your backup policy.</w:t>
            </w:r>
          </w:p>
          <w:p w14:paraId="198B073A" w14:textId="77777777" w:rsidR="004B20CB" w:rsidRPr="004B20CB" w:rsidRDefault="004B20CB" w:rsidP="00047BB9">
            <w:pPr>
              <w:rPr>
                <w:rFonts w:ascii="Arial" w:hAnsi="Arial" w:cs="Arial"/>
              </w:rPr>
            </w:pPr>
          </w:p>
          <w:p w14:paraId="05A0F8D7" w14:textId="77777777" w:rsidR="004B20CB" w:rsidRPr="004B20CB" w:rsidRDefault="004B20CB" w:rsidP="00047BB9">
            <w:pPr>
              <w:rPr>
                <w:rFonts w:ascii="Arial" w:hAnsi="Arial" w:cs="Arial"/>
              </w:rPr>
            </w:pPr>
          </w:p>
          <w:p w14:paraId="0B770F80" w14:textId="77777777" w:rsidR="004B20CB" w:rsidRPr="004B20CB" w:rsidRDefault="004B20CB" w:rsidP="00047BB9">
            <w:pPr>
              <w:rPr>
                <w:rFonts w:ascii="Arial" w:hAnsi="Arial" w:cs="Arial"/>
              </w:rPr>
            </w:pPr>
          </w:p>
        </w:tc>
      </w:tr>
      <w:tr w:rsidR="004B20CB" w:rsidRPr="004B20CB" w14:paraId="068185C1" w14:textId="77777777" w:rsidTr="00883D0A">
        <w:tc>
          <w:tcPr>
            <w:tcW w:w="9050" w:type="dxa"/>
            <w:gridSpan w:val="2"/>
            <w:shd w:val="clear" w:color="auto" w:fill="FDE9D9"/>
          </w:tcPr>
          <w:p w14:paraId="46D2227A" w14:textId="77777777" w:rsidR="004B20CB" w:rsidRPr="004B20CB" w:rsidRDefault="004B20CB" w:rsidP="00047BB9">
            <w:pPr>
              <w:spacing w:before="120" w:after="120"/>
              <w:jc w:val="center"/>
              <w:rPr>
                <w:rFonts w:ascii="Arial" w:hAnsi="Arial" w:cs="Arial"/>
              </w:rPr>
            </w:pPr>
            <w:r w:rsidRPr="004B20CB">
              <w:rPr>
                <w:rFonts w:ascii="Arial" w:hAnsi="Arial" w:cs="Arial"/>
                <w:b/>
              </w:rPr>
              <w:t>4.3. Network administration</w:t>
            </w:r>
          </w:p>
        </w:tc>
      </w:tr>
      <w:tr w:rsidR="004B20CB" w:rsidRPr="004B20CB" w14:paraId="15F33835" w14:textId="77777777" w:rsidTr="00D94F0B">
        <w:tc>
          <w:tcPr>
            <w:tcW w:w="767" w:type="dxa"/>
            <w:tcBorders>
              <w:bottom w:val="single" w:sz="4" w:space="0" w:color="auto"/>
            </w:tcBorders>
          </w:tcPr>
          <w:p w14:paraId="31F4F204" w14:textId="77777777" w:rsidR="004B20CB" w:rsidRPr="004B20CB" w:rsidRDefault="004B20CB" w:rsidP="00047BB9">
            <w:pPr>
              <w:rPr>
                <w:rFonts w:ascii="Arial" w:hAnsi="Arial" w:cs="Arial"/>
              </w:rPr>
            </w:pPr>
            <w:r w:rsidRPr="004B20CB">
              <w:rPr>
                <w:rFonts w:ascii="Arial" w:hAnsi="Arial" w:cs="Arial"/>
              </w:rPr>
              <w:t>4.3.1.</w:t>
            </w:r>
          </w:p>
        </w:tc>
        <w:tc>
          <w:tcPr>
            <w:tcW w:w="8283" w:type="dxa"/>
            <w:tcBorders>
              <w:bottom w:val="single" w:sz="4" w:space="0" w:color="auto"/>
            </w:tcBorders>
            <w:shd w:val="clear" w:color="auto" w:fill="auto"/>
          </w:tcPr>
          <w:p w14:paraId="1CF54013" w14:textId="77777777" w:rsidR="004B20CB" w:rsidRPr="004B20CB" w:rsidRDefault="004B20CB" w:rsidP="00047BB9">
            <w:pPr>
              <w:rPr>
                <w:rFonts w:ascii="Arial" w:hAnsi="Arial" w:cs="Arial"/>
              </w:rPr>
            </w:pPr>
            <w:r w:rsidRPr="004B20CB">
              <w:rPr>
                <w:rFonts w:ascii="Arial" w:hAnsi="Arial" w:cs="Arial"/>
              </w:rPr>
              <w:t>Please describe how you will provide network monitoring and the supporting processes and procedures for the assessment of network capacity and ensuring sufficient capacity. Is read access to system/network monitoring tools provided? If yes, please provide details.</w:t>
            </w:r>
          </w:p>
          <w:p w14:paraId="07A7CA5C" w14:textId="77777777" w:rsidR="004B20CB" w:rsidRPr="004B20CB" w:rsidRDefault="004B20CB" w:rsidP="00047BB9">
            <w:pPr>
              <w:rPr>
                <w:rFonts w:ascii="Arial" w:hAnsi="Arial" w:cs="Arial"/>
              </w:rPr>
            </w:pPr>
          </w:p>
          <w:p w14:paraId="4B0ADA67" w14:textId="77777777" w:rsidR="004B20CB" w:rsidRPr="004B20CB" w:rsidRDefault="004B20CB" w:rsidP="00047BB9">
            <w:pPr>
              <w:rPr>
                <w:rFonts w:ascii="Arial" w:hAnsi="Arial" w:cs="Arial"/>
              </w:rPr>
            </w:pPr>
          </w:p>
          <w:p w14:paraId="7A6976FC" w14:textId="77777777" w:rsidR="004B20CB" w:rsidRPr="004B20CB" w:rsidRDefault="004B20CB" w:rsidP="00047BB9">
            <w:pPr>
              <w:rPr>
                <w:rFonts w:ascii="Arial" w:hAnsi="Arial" w:cs="Arial"/>
              </w:rPr>
            </w:pPr>
          </w:p>
          <w:p w14:paraId="3B068C05" w14:textId="77777777" w:rsidR="004B20CB" w:rsidRPr="004B20CB" w:rsidRDefault="004B20CB" w:rsidP="00047BB9">
            <w:pPr>
              <w:rPr>
                <w:rFonts w:ascii="Arial" w:hAnsi="Arial" w:cs="Arial"/>
              </w:rPr>
            </w:pPr>
          </w:p>
          <w:p w14:paraId="05367A01" w14:textId="77777777" w:rsidR="004B20CB" w:rsidRPr="004B20CB" w:rsidRDefault="004B20CB" w:rsidP="00047BB9">
            <w:pPr>
              <w:rPr>
                <w:rFonts w:ascii="Arial" w:hAnsi="Arial" w:cs="Arial"/>
              </w:rPr>
            </w:pPr>
          </w:p>
        </w:tc>
      </w:tr>
      <w:tr w:rsidR="004B20CB" w:rsidRPr="004B20CB" w14:paraId="14EAF3A5" w14:textId="77777777" w:rsidTr="00D94F0B">
        <w:tc>
          <w:tcPr>
            <w:tcW w:w="9050" w:type="dxa"/>
            <w:gridSpan w:val="2"/>
            <w:shd w:val="clear" w:color="auto" w:fill="FBE4D5" w:themeFill="accent2" w:themeFillTint="33"/>
          </w:tcPr>
          <w:p w14:paraId="2EBFF371" w14:textId="77777777" w:rsidR="004B20CB" w:rsidRPr="004B20CB" w:rsidRDefault="004B20CB" w:rsidP="00047BB9">
            <w:pPr>
              <w:spacing w:before="120" w:after="120"/>
              <w:jc w:val="center"/>
              <w:rPr>
                <w:rFonts w:ascii="Arial" w:hAnsi="Arial" w:cs="Arial"/>
              </w:rPr>
            </w:pPr>
            <w:r w:rsidRPr="004B20CB">
              <w:rPr>
                <w:rFonts w:ascii="Arial" w:hAnsi="Arial" w:cs="Arial"/>
                <w:b/>
              </w:rPr>
              <w:t>4.4. Application Management</w:t>
            </w:r>
          </w:p>
        </w:tc>
      </w:tr>
      <w:tr w:rsidR="004B20CB" w:rsidRPr="004B20CB" w14:paraId="6395DB47" w14:textId="77777777" w:rsidTr="00D94F0B">
        <w:tc>
          <w:tcPr>
            <w:tcW w:w="767" w:type="dxa"/>
            <w:tcBorders>
              <w:bottom w:val="single" w:sz="4" w:space="0" w:color="auto"/>
            </w:tcBorders>
          </w:tcPr>
          <w:p w14:paraId="1491C042" w14:textId="77777777" w:rsidR="004B20CB" w:rsidRPr="004B20CB" w:rsidRDefault="004B20CB" w:rsidP="00047BB9">
            <w:pPr>
              <w:rPr>
                <w:rFonts w:ascii="Arial" w:hAnsi="Arial" w:cs="Arial"/>
              </w:rPr>
            </w:pPr>
            <w:r w:rsidRPr="004B20CB">
              <w:rPr>
                <w:rFonts w:ascii="Arial" w:hAnsi="Arial" w:cs="Arial"/>
              </w:rPr>
              <w:lastRenderedPageBreak/>
              <w:t>4.4.1.</w:t>
            </w:r>
          </w:p>
        </w:tc>
        <w:tc>
          <w:tcPr>
            <w:tcW w:w="8283" w:type="dxa"/>
            <w:tcBorders>
              <w:bottom w:val="single" w:sz="4" w:space="0" w:color="auto"/>
            </w:tcBorders>
            <w:shd w:val="clear" w:color="auto" w:fill="auto"/>
          </w:tcPr>
          <w:p w14:paraId="36896A1C" w14:textId="77777777" w:rsidR="004B20CB" w:rsidRPr="004B20CB" w:rsidRDefault="004B20CB" w:rsidP="00047BB9">
            <w:pPr>
              <w:rPr>
                <w:rFonts w:ascii="Arial" w:hAnsi="Arial" w:cs="Arial"/>
              </w:rPr>
            </w:pPr>
            <w:r w:rsidRPr="004B20CB">
              <w:rPr>
                <w:rFonts w:ascii="Arial" w:hAnsi="Arial" w:cs="Arial"/>
              </w:rPr>
              <w:t>Please describe your approach to the maintenance and update of the component applications of e-Net throughout the duration of contract (security patches, bug fixes, updates).</w:t>
            </w:r>
          </w:p>
          <w:p w14:paraId="50B88E9C" w14:textId="77777777" w:rsidR="004B20CB" w:rsidRPr="004B20CB" w:rsidRDefault="004B20CB" w:rsidP="00047BB9">
            <w:pPr>
              <w:rPr>
                <w:rFonts w:ascii="Arial" w:hAnsi="Arial" w:cs="Arial"/>
              </w:rPr>
            </w:pPr>
          </w:p>
          <w:p w14:paraId="5343D9BA" w14:textId="77777777" w:rsidR="004B20CB" w:rsidRPr="004B20CB" w:rsidRDefault="004B20CB" w:rsidP="00047BB9">
            <w:pPr>
              <w:rPr>
                <w:rFonts w:ascii="Arial" w:hAnsi="Arial" w:cs="Arial"/>
              </w:rPr>
            </w:pPr>
          </w:p>
          <w:p w14:paraId="6D04935A" w14:textId="77777777" w:rsidR="004B20CB" w:rsidRPr="004B20CB" w:rsidRDefault="004B20CB" w:rsidP="00047BB9">
            <w:pPr>
              <w:rPr>
                <w:rFonts w:ascii="Arial" w:hAnsi="Arial" w:cs="Arial"/>
              </w:rPr>
            </w:pPr>
          </w:p>
        </w:tc>
      </w:tr>
      <w:tr w:rsidR="00883D0A" w:rsidRPr="00D94F0B" w14:paraId="05F117EF" w14:textId="77777777" w:rsidTr="00D94F0B">
        <w:tc>
          <w:tcPr>
            <w:tcW w:w="9050" w:type="dxa"/>
            <w:gridSpan w:val="2"/>
            <w:shd w:val="clear" w:color="auto" w:fill="FBE4D5" w:themeFill="accent2" w:themeFillTint="33"/>
          </w:tcPr>
          <w:p w14:paraId="41E84021" w14:textId="5ADB2E5D" w:rsidR="00883D0A" w:rsidRPr="00883D0A" w:rsidRDefault="00883D0A" w:rsidP="00883D0A">
            <w:pPr>
              <w:spacing w:before="120" w:after="120"/>
              <w:jc w:val="center"/>
              <w:rPr>
                <w:rFonts w:ascii="Arial" w:hAnsi="Arial" w:cs="Arial"/>
                <w:b/>
              </w:rPr>
            </w:pPr>
            <w:r w:rsidRPr="004B20CB">
              <w:rPr>
                <w:rFonts w:ascii="Arial" w:hAnsi="Arial" w:cs="Arial"/>
                <w:b/>
              </w:rPr>
              <w:t>4.</w:t>
            </w:r>
            <w:r>
              <w:rPr>
                <w:rFonts w:ascii="Arial" w:hAnsi="Arial" w:cs="Arial"/>
                <w:b/>
              </w:rPr>
              <w:t>5</w:t>
            </w:r>
            <w:r w:rsidRPr="004B20CB">
              <w:rPr>
                <w:rFonts w:ascii="Arial" w:hAnsi="Arial" w:cs="Arial"/>
                <w:b/>
              </w:rPr>
              <w:t>. Application Management</w:t>
            </w:r>
          </w:p>
        </w:tc>
      </w:tr>
      <w:tr w:rsidR="004B20CB" w:rsidRPr="004B20CB" w14:paraId="12CCD7F2" w14:textId="77777777" w:rsidTr="00D94F0B">
        <w:tc>
          <w:tcPr>
            <w:tcW w:w="767" w:type="dxa"/>
            <w:tcBorders>
              <w:bottom w:val="single" w:sz="4" w:space="0" w:color="auto"/>
            </w:tcBorders>
          </w:tcPr>
          <w:p w14:paraId="070A2F1A" w14:textId="75A2A226" w:rsidR="004B20CB" w:rsidRPr="004B20CB" w:rsidRDefault="004B20CB" w:rsidP="00883D0A">
            <w:pPr>
              <w:rPr>
                <w:rFonts w:ascii="Arial" w:hAnsi="Arial" w:cs="Arial"/>
              </w:rPr>
            </w:pPr>
            <w:r w:rsidRPr="004B20CB">
              <w:rPr>
                <w:rFonts w:ascii="Arial" w:hAnsi="Arial" w:cs="Arial"/>
              </w:rPr>
              <w:t>4.</w:t>
            </w:r>
            <w:r w:rsidR="00883D0A">
              <w:rPr>
                <w:rFonts w:ascii="Arial" w:hAnsi="Arial" w:cs="Arial"/>
              </w:rPr>
              <w:t>5</w:t>
            </w:r>
            <w:r w:rsidRPr="004B20CB">
              <w:rPr>
                <w:rFonts w:ascii="Arial" w:hAnsi="Arial" w:cs="Arial"/>
              </w:rPr>
              <w:t>.</w:t>
            </w:r>
            <w:r w:rsidR="00883D0A">
              <w:rPr>
                <w:rFonts w:ascii="Arial" w:hAnsi="Arial" w:cs="Arial"/>
              </w:rPr>
              <w:t>1</w:t>
            </w:r>
            <w:r w:rsidRPr="004B20CB">
              <w:rPr>
                <w:rFonts w:ascii="Arial" w:hAnsi="Arial" w:cs="Arial"/>
              </w:rPr>
              <w:t>.</w:t>
            </w:r>
          </w:p>
        </w:tc>
        <w:tc>
          <w:tcPr>
            <w:tcW w:w="8283" w:type="dxa"/>
            <w:tcBorders>
              <w:bottom w:val="single" w:sz="4" w:space="0" w:color="auto"/>
            </w:tcBorders>
            <w:shd w:val="clear" w:color="auto" w:fill="auto"/>
          </w:tcPr>
          <w:p w14:paraId="2CBDB909" w14:textId="77777777" w:rsidR="004B20CB" w:rsidRPr="004B20CB" w:rsidRDefault="004B20CB" w:rsidP="00047BB9">
            <w:pPr>
              <w:rPr>
                <w:rFonts w:ascii="Arial" w:hAnsi="Arial" w:cs="Arial"/>
              </w:rPr>
            </w:pPr>
            <w:r w:rsidRPr="004B20CB">
              <w:rPr>
                <w:rFonts w:ascii="Arial" w:hAnsi="Arial" w:cs="Arial"/>
              </w:rPr>
              <w:t>Please explain how you will ensure that application change control is conducted according to defined processes and procedures.</w:t>
            </w:r>
          </w:p>
          <w:p w14:paraId="057057C7" w14:textId="77777777" w:rsidR="004B20CB" w:rsidRPr="004B20CB" w:rsidRDefault="004B20CB" w:rsidP="00047BB9">
            <w:pPr>
              <w:rPr>
                <w:rFonts w:ascii="Arial" w:hAnsi="Arial" w:cs="Arial"/>
              </w:rPr>
            </w:pPr>
          </w:p>
          <w:p w14:paraId="41E42809" w14:textId="77777777" w:rsidR="004B20CB" w:rsidRPr="004B20CB" w:rsidRDefault="004B20CB" w:rsidP="00047BB9">
            <w:pPr>
              <w:rPr>
                <w:rFonts w:ascii="Arial" w:hAnsi="Arial" w:cs="Arial"/>
              </w:rPr>
            </w:pPr>
          </w:p>
          <w:p w14:paraId="68E0CAB1" w14:textId="77777777" w:rsidR="004B20CB" w:rsidRPr="004B20CB" w:rsidRDefault="004B20CB" w:rsidP="00047BB9">
            <w:pPr>
              <w:rPr>
                <w:rFonts w:ascii="Arial" w:hAnsi="Arial" w:cs="Arial"/>
              </w:rPr>
            </w:pPr>
          </w:p>
        </w:tc>
      </w:tr>
      <w:tr w:rsidR="00883D0A" w:rsidRPr="00883D0A" w14:paraId="242F26DF" w14:textId="77777777" w:rsidTr="00D94F0B">
        <w:tc>
          <w:tcPr>
            <w:tcW w:w="9050" w:type="dxa"/>
            <w:gridSpan w:val="2"/>
            <w:shd w:val="clear" w:color="auto" w:fill="FBE4D5" w:themeFill="accent2" w:themeFillTint="33"/>
          </w:tcPr>
          <w:p w14:paraId="5FF063BD" w14:textId="64DAE8E6" w:rsidR="00883D0A" w:rsidRPr="00883D0A" w:rsidRDefault="00883D0A" w:rsidP="00883D0A">
            <w:pPr>
              <w:spacing w:before="120" w:after="120"/>
              <w:jc w:val="center"/>
              <w:rPr>
                <w:rFonts w:ascii="Arial" w:hAnsi="Arial" w:cs="Arial"/>
                <w:b/>
              </w:rPr>
            </w:pPr>
            <w:r w:rsidRPr="004B20CB">
              <w:rPr>
                <w:rFonts w:ascii="Arial" w:hAnsi="Arial" w:cs="Arial"/>
                <w:b/>
              </w:rPr>
              <w:t>4.</w:t>
            </w:r>
            <w:r>
              <w:rPr>
                <w:rFonts w:ascii="Arial" w:hAnsi="Arial" w:cs="Arial"/>
                <w:b/>
              </w:rPr>
              <w:t>6</w:t>
            </w:r>
            <w:r w:rsidRPr="004B20CB">
              <w:rPr>
                <w:rFonts w:ascii="Arial" w:hAnsi="Arial" w:cs="Arial"/>
                <w:b/>
              </w:rPr>
              <w:t xml:space="preserve">. </w:t>
            </w:r>
            <w:r>
              <w:rPr>
                <w:rFonts w:ascii="Arial" w:hAnsi="Arial" w:cs="Arial"/>
                <w:b/>
              </w:rPr>
              <w:t>Production/Development/Test environment</w:t>
            </w:r>
          </w:p>
        </w:tc>
      </w:tr>
      <w:tr w:rsidR="00883D0A" w:rsidRPr="004B20CB" w14:paraId="03B1B097" w14:textId="77777777" w:rsidTr="00D94F0B">
        <w:tc>
          <w:tcPr>
            <w:tcW w:w="767" w:type="dxa"/>
            <w:tcBorders>
              <w:bottom w:val="single" w:sz="4" w:space="0" w:color="auto"/>
            </w:tcBorders>
          </w:tcPr>
          <w:p w14:paraId="3FF3115A" w14:textId="2512E916" w:rsidR="00883D0A" w:rsidRPr="004B20CB" w:rsidRDefault="00883D0A" w:rsidP="00883D0A">
            <w:pPr>
              <w:rPr>
                <w:rFonts w:ascii="Arial" w:hAnsi="Arial" w:cs="Arial"/>
              </w:rPr>
            </w:pPr>
            <w:r w:rsidRPr="004B20CB">
              <w:rPr>
                <w:rFonts w:ascii="Arial" w:hAnsi="Arial" w:cs="Arial"/>
              </w:rPr>
              <w:t>4.</w:t>
            </w:r>
            <w:r>
              <w:rPr>
                <w:rFonts w:ascii="Arial" w:hAnsi="Arial" w:cs="Arial"/>
              </w:rPr>
              <w:t>6</w:t>
            </w:r>
            <w:r w:rsidRPr="004B20CB">
              <w:rPr>
                <w:rFonts w:ascii="Arial" w:hAnsi="Arial" w:cs="Arial"/>
              </w:rPr>
              <w:t>.</w:t>
            </w:r>
            <w:r>
              <w:rPr>
                <w:rFonts w:ascii="Arial" w:hAnsi="Arial" w:cs="Arial"/>
              </w:rPr>
              <w:t>1</w:t>
            </w:r>
            <w:r w:rsidRPr="004B20CB">
              <w:rPr>
                <w:rFonts w:ascii="Arial" w:hAnsi="Arial" w:cs="Arial"/>
              </w:rPr>
              <w:t>.</w:t>
            </w:r>
          </w:p>
        </w:tc>
        <w:tc>
          <w:tcPr>
            <w:tcW w:w="8283" w:type="dxa"/>
            <w:tcBorders>
              <w:bottom w:val="single" w:sz="4" w:space="0" w:color="auto"/>
            </w:tcBorders>
            <w:shd w:val="clear" w:color="auto" w:fill="auto"/>
          </w:tcPr>
          <w:p w14:paraId="6AED8974" w14:textId="32BFD97C" w:rsidR="00883D0A" w:rsidRPr="004B20CB" w:rsidRDefault="00883D0A" w:rsidP="00A32A7E">
            <w:pPr>
              <w:rPr>
                <w:rFonts w:ascii="Arial" w:hAnsi="Arial" w:cs="Arial"/>
              </w:rPr>
            </w:pPr>
            <w:r w:rsidRPr="004B20CB">
              <w:rPr>
                <w:rFonts w:ascii="Arial" w:hAnsi="Arial" w:cs="Arial"/>
              </w:rPr>
              <w:t xml:space="preserve">Please explain how </w:t>
            </w:r>
            <w:r>
              <w:rPr>
                <w:rFonts w:ascii="Arial" w:hAnsi="Arial" w:cs="Arial"/>
              </w:rPr>
              <w:t>your production environment will be separated from development/test environment.</w:t>
            </w:r>
          </w:p>
          <w:p w14:paraId="35BF063A" w14:textId="77777777" w:rsidR="00883D0A" w:rsidRPr="004B20CB" w:rsidRDefault="00883D0A" w:rsidP="00A32A7E">
            <w:pPr>
              <w:rPr>
                <w:rFonts w:ascii="Arial" w:hAnsi="Arial" w:cs="Arial"/>
              </w:rPr>
            </w:pPr>
          </w:p>
          <w:p w14:paraId="7C5EA5E0" w14:textId="77777777" w:rsidR="00883D0A" w:rsidRPr="004B20CB" w:rsidRDefault="00883D0A" w:rsidP="00A32A7E">
            <w:pPr>
              <w:rPr>
                <w:rFonts w:ascii="Arial" w:hAnsi="Arial" w:cs="Arial"/>
              </w:rPr>
            </w:pPr>
          </w:p>
          <w:p w14:paraId="560E752A" w14:textId="77777777" w:rsidR="00883D0A" w:rsidRPr="004B20CB" w:rsidRDefault="00883D0A" w:rsidP="00A32A7E">
            <w:pPr>
              <w:rPr>
                <w:rFonts w:ascii="Arial" w:hAnsi="Arial" w:cs="Arial"/>
              </w:rPr>
            </w:pPr>
          </w:p>
        </w:tc>
      </w:tr>
      <w:tr w:rsidR="00883D0A" w:rsidRPr="00883D0A" w14:paraId="1C195433" w14:textId="77777777" w:rsidTr="00D94F0B">
        <w:tc>
          <w:tcPr>
            <w:tcW w:w="9050" w:type="dxa"/>
            <w:gridSpan w:val="2"/>
            <w:shd w:val="clear" w:color="auto" w:fill="FBE4D5" w:themeFill="accent2" w:themeFillTint="33"/>
          </w:tcPr>
          <w:p w14:paraId="52D04CA6" w14:textId="38A66144" w:rsidR="00883D0A" w:rsidRPr="00883D0A" w:rsidRDefault="00883D0A" w:rsidP="00883D0A">
            <w:pPr>
              <w:spacing w:before="120" w:after="120"/>
              <w:jc w:val="center"/>
              <w:rPr>
                <w:rFonts w:ascii="Arial" w:hAnsi="Arial" w:cs="Arial"/>
                <w:b/>
              </w:rPr>
            </w:pPr>
            <w:r w:rsidRPr="004B20CB">
              <w:rPr>
                <w:rFonts w:ascii="Arial" w:hAnsi="Arial" w:cs="Arial"/>
                <w:b/>
              </w:rPr>
              <w:t>4.</w:t>
            </w:r>
            <w:r>
              <w:rPr>
                <w:rFonts w:ascii="Arial" w:hAnsi="Arial" w:cs="Arial"/>
                <w:b/>
              </w:rPr>
              <w:t>7</w:t>
            </w:r>
            <w:r w:rsidRPr="004B20CB">
              <w:rPr>
                <w:rFonts w:ascii="Arial" w:hAnsi="Arial" w:cs="Arial"/>
                <w:b/>
              </w:rPr>
              <w:t xml:space="preserve">. </w:t>
            </w:r>
            <w:r>
              <w:rPr>
                <w:rFonts w:ascii="Arial" w:hAnsi="Arial" w:cs="Arial"/>
                <w:b/>
              </w:rPr>
              <w:t>Access to Development/Test environment</w:t>
            </w:r>
          </w:p>
        </w:tc>
      </w:tr>
      <w:tr w:rsidR="00883D0A" w:rsidRPr="004B20CB" w14:paraId="3D67FDD8" w14:textId="77777777" w:rsidTr="00A32A7E">
        <w:tc>
          <w:tcPr>
            <w:tcW w:w="767" w:type="dxa"/>
          </w:tcPr>
          <w:p w14:paraId="12BFDE7B" w14:textId="0D2A31F3" w:rsidR="00883D0A" w:rsidRPr="004B20CB" w:rsidRDefault="00883D0A" w:rsidP="00883D0A">
            <w:pPr>
              <w:rPr>
                <w:rFonts w:ascii="Arial" w:hAnsi="Arial" w:cs="Arial"/>
              </w:rPr>
            </w:pPr>
            <w:r w:rsidRPr="004B20CB">
              <w:rPr>
                <w:rFonts w:ascii="Arial" w:hAnsi="Arial" w:cs="Arial"/>
              </w:rPr>
              <w:t>4.</w:t>
            </w:r>
            <w:r>
              <w:rPr>
                <w:rFonts w:ascii="Arial" w:hAnsi="Arial" w:cs="Arial"/>
              </w:rPr>
              <w:t>7</w:t>
            </w:r>
            <w:r w:rsidRPr="004B20CB">
              <w:rPr>
                <w:rFonts w:ascii="Arial" w:hAnsi="Arial" w:cs="Arial"/>
              </w:rPr>
              <w:t>.</w:t>
            </w:r>
            <w:r>
              <w:rPr>
                <w:rFonts w:ascii="Arial" w:hAnsi="Arial" w:cs="Arial"/>
              </w:rPr>
              <w:t>1</w:t>
            </w:r>
            <w:r w:rsidRPr="004B20CB">
              <w:rPr>
                <w:rFonts w:ascii="Arial" w:hAnsi="Arial" w:cs="Arial"/>
              </w:rPr>
              <w:t>.</w:t>
            </w:r>
          </w:p>
        </w:tc>
        <w:tc>
          <w:tcPr>
            <w:tcW w:w="8283" w:type="dxa"/>
            <w:shd w:val="clear" w:color="auto" w:fill="auto"/>
          </w:tcPr>
          <w:p w14:paraId="65C6BFC4" w14:textId="09C097F8" w:rsidR="00883D0A" w:rsidRPr="004B20CB" w:rsidRDefault="00883D0A" w:rsidP="00A32A7E">
            <w:pPr>
              <w:rPr>
                <w:rFonts w:ascii="Arial" w:hAnsi="Arial" w:cs="Arial"/>
              </w:rPr>
            </w:pPr>
            <w:r w:rsidRPr="004B20CB">
              <w:rPr>
                <w:rFonts w:ascii="Arial" w:hAnsi="Arial" w:cs="Arial"/>
              </w:rPr>
              <w:t>P</w:t>
            </w:r>
            <w:r>
              <w:rPr>
                <w:rFonts w:ascii="Arial" w:hAnsi="Arial" w:cs="Arial"/>
              </w:rPr>
              <w:t>lease describe how access to development/test environment will be provided to designated CEPOL staff</w:t>
            </w:r>
            <w:r w:rsidRPr="004B20CB">
              <w:rPr>
                <w:rFonts w:ascii="Arial" w:hAnsi="Arial" w:cs="Arial"/>
              </w:rPr>
              <w:t>.</w:t>
            </w:r>
          </w:p>
          <w:p w14:paraId="14B7AD0E" w14:textId="77777777" w:rsidR="00883D0A" w:rsidRPr="004B20CB" w:rsidRDefault="00883D0A" w:rsidP="00A32A7E">
            <w:pPr>
              <w:rPr>
                <w:rFonts w:ascii="Arial" w:hAnsi="Arial" w:cs="Arial"/>
              </w:rPr>
            </w:pPr>
          </w:p>
          <w:p w14:paraId="6576A64F" w14:textId="77777777" w:rsidR="00883D0A" w:rsidRPr="004B20CB" w:rsidRDefault="00883D0A" w:rsidP="00A32A7E">
            <w:pPr>
              <w:rPr>
                <w:rFonts w:ascii="Arial" w:hAnsi="Arial" w:cs="Arial"/>
              </w:rPr>
            </w:pPr>
          </w:p>
          <w:p w14:paraId="13D715B2" w14:textId="77777777" w:rsidR="00883D0A" w:rsidRPr="004B20CB" w:rsidRDefault="00883D0A" w:rsidP="00A32A7E">
            <w:pPr>
              <w:rPr>
                <w:rFonts w:ascii="Arial" w:hAnsi="Arial" w:cs="Arial"/>
              </w:rPr>
            </w:pPr>
          </w:p>
        </w:tc>
      </w:tr>
    </w:tbl>
    <w:p w14:paraId="57852B1D" w14:textId="77777777" w:rsidR="004B20CB" w:rsidRPr="004B20CB" w:rsidRDefault="004B20CB" w:rsidP="004B20CB">
      <w:pPr>
        <w:rPr>
          <w:rFonts w:ascii="Arial" w:hAnsi="Arial" w:cs="Arial"/>
        </w:rPr>
      </w:pPr>
    </w:p>
    <w:p w14:paraId="2AD3ED53" w14:textId="77777777" w:rsidR="004B20CB" w:rsidRPr="004B20CB" w:rsidRDefault="004B20CB" w:rsidP="004B20CB">
      <w:pPr>
        <w:pStyle w:val="ListParagraph"/>
        <w:ind w:left="0"/>
        <w:rPr>
          <w:rFonts w:ascii="Arial" w:hAnsi="Arial" w:cs="Arial"/>
          <w:b/>
        </w:rPr>
      </w:pPr>
      <w:r w:rsidRPr="004B20CB">
        <w:rPr>
          <w:rFonts w:ascii="Arial" w:hAnsi="Arial" w:cs="Arial"/>
          <w:b/>
        </w:rPr>
        <w:t>5. Service Level Requirements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701"/>
        <w:gridCol w:w="2798"/>
        <w:gridCol w:w="2784"/>
      </w:tblGrid>
      <w:tr w:rsidR="004B20CB" w:rsidRPr="004B20CB" w14:paraId="3D76C6FC" w14:textId="77777777" w:rsidTr="00047BB9">
        <w:tc>
          <w:tcPr>
            <w:tcW w:w="711" w:type="dxa"/>
            <w:tcBorders>
              <w:bottom w:val="single" w:sz="4" w:space="0" w:color="auto"/>
            </w:tcBorders>
            <w:shd w:val="clear" w:color="auto" w:fill="D9D9D9"/>
          </w:tcPr>
          <w:p w14:paraId="1F445150"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Ref.</w:t>
            </w:r>
          </w:p>
        </w:tc>
        <w:tc>
          <w:tcPr>
            <w:tcW w:w="2726" w:type="dxa"/>
            <w:tcBorders>
              <w:bottom w:val="single" w:sz="4" w:space="0" w:color="auto"/>
            </w:tcBorders>
            <w:shd w:val="clear" w:color="auto" w:fill="D9D9D9"/>
          </w:tcPr>
          <w:p w14:paraId="1AF01A78"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Performance indicator</w:t>
            </w:r>
          </w:p>
        </w:tc>
        <w:tc>
          <w:tcPr>
            <w:tcW w:w="2823" w:type="dxa"/>
            <w:tcBorders>
              <w:bottom w:val="single" w:sz="4" w:space="0" w:color="auto"/>
            </w:tcBorders>
            <w:shd w:val="clear" w:color="auto" w:fill="D9D9D9"/>
          </w:tcPr>
          <w:p w14:paraId="08342E1C"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 xml:space="preserve">Required by CEPOL </w:t>
            </w:r>
          </w:p>
        </w:tc>
        <w:tc>
          <w:tcPr>
            <w:tcW w:w="2828" w:type="dxa"/>
            <w:tcBorders>
              <w:bottom w:val="single" w:sz="4" w:space="0" w:color="auto"/>
            </w:tcBorders>
            <w:shd w:val="clear" w:color="auto" w:fill="D9D9D9"/>
          </w:tcPr>
          <w:p w14:paraId="54D9AAB5"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 xml:space="preserve">Offered by tenderer </w:t>
            </w:r>
          </w:p>
        </w:tc>
      </w:tr>
      <w:tr w:rsidR="004B20CB" w:rsidRPr="004B20CB" w14:paraId="28C3EE9A" w14:textId="77777777" w:rsidTr="00047BB9">
        <w:tc>
          <w:tcPr>
            <w:tcW w:w="9088" w:type="dxa"/>
            <w:gridSpan w:val="4"/>
            <w:tcBorders>
              <w:bottom w:val="single" w:sz="4" w:space="0" w:color="auto"/>
            </w:tcBorders>
            <w:shd w:val="clear" w:color="auto" w:fill="FDE9D9"/>
          </w:tcPr>
          <w:p w14:paraId="10BC743C"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5.1 Performance indicators</w:t>
            </w:r>
          </w:p>
        </w:tc>
      </w:tr>
      <w:tr w:rsidR="004B20CB" w:rsidRPr="004B20CB" w14:paraId="2C26A612" w14:textId="77777777" w:rsidTr="00047BB9">
        <w:tc>
          <w:tcPr>
            <w:tcW w:w="711" w:type="dxa"/>
          </w:tcPr>
          <w:p w14:paraId="7FA54463" w14:textId="77777777" w:rsidR="004B20CB" w:rsidRPr="004B20CB" w:rsidRDefault="004B20CB" w:rsidP="00047BB9">
            <w:pPr>
              <w:rPr>
                <w:rFonts w:ascii="Arial" w:hAnsi="Arial" w:cs="Arial"/>
              </w:rPr>
            </w:pPr>
            <w:r w:rsidRPr="004B20CB">
              <w:rPr>
                <w:rFonts w:ascii="Arial" w:hAnsi="Arial" w:cs="Arial"/>
              </w:rPr>
              <w:t>5.1.1.</w:t>
            </w:r>
          </w:p>
        </w:tc>
        <w:tc>
          <w:tcPr>
            <w:tcW w:w="2726" w:type="dxa"/>
            <w:shd w:val="clear" w:color="auto" w:fill="auto"/>
          </w:tcPr>
          <w:p w14:paraId="023D7DE2" w14:textId="77777777" w:rsidR="004B20CB" w:rsidRPr="004B20CB" w:rsidRDefault="004B20CB" w:rsidP="00047BB9">
            <w:pPr>
              <w:rPr>
                <w:rFonts w:ascii="Arial" w:hAnsi="Arial" w:cs="Arial"/>
              </w:rPr>
            </w:pPr>
            <w:r w:rsidRPr="004B20CB">
              <w:rPr>
                <w:rFonts w:ascii="Arial" w:hAnsi="Arial" w:cs="Arial"/>
              </w:rPr>
              <w:t xml:space="preserve">Effective (Application) Availability   </w:t>
            </w:r>
          </w:p>
        </w:tc>
        <w:tc>
          <w:tcPr>
            <w:tcW w:w="2823" w:type="dxa"/>
            <w:shd w:val="clear" w:color="auto" w:fill="auto"/>
          </w:tcPr>
          <w:p w14:paraId="0C12FA95" w14:textId="3C92B340" w:rsidR="004B20CB" w:rsidRPr="004B20CB" w:rsidRDefault="004B20CB" w:rsidP="00047BB9">
            <w:pPr>
              <w:jc w:val="right"/>
              <w:rPr>
                <w:rFonts w:ascii="Arial" w:hAnsi="Arial" w:cs="Arial"/>
              </w:rPr>
            </w:pPr>
            <w:r w:rsidRPr="004B20CB">
              <w:rPr>
                <w:rFonts w:ascii="Arial" w:hAnsi="Arial" w:cs="Arial"/>
              </w:rPr>
              <w:t>99%</w:t>
            </w:r>
            <w:r w:rsidR="00883D0A">
              <w:rPr>
                <w:rFonts w:ascii="Arial" w:hAnsi="Arial" w:cs="Arial"/>
              </w:rPr>
              <w:t xml:space="preserve"> per month</w:t>
            </w:r>
          </w:p>
        </w:tc>
        <w:tc>
          <w:tcPr>
            <w:tcW w:w="2828" w:type="dxa"/>
            <w:shd w:val="clear" w:color="auto" w:fill="auto"/>
          </w:tcPr>
          <w:p w14:paraId="4F23D170" w14:textId="77777777" w:rsidR="004B20CB" w:rsidRPr="004B20CB" w:rsidRDefault="004B20CB" w:rsidP="00047BB9">
            <w:pPr>
              <w:rPr>
                <w:rFonts w:ascii="Arial" w:hAnsi="Arial" w:cs="Arial"/>
              </w:rPr>
            </w:pPr>
          </w:p>
        </w:tc>
      </w:tr>
      <w:tr w:rsidR="004B20CB" w:rsidRPr="004B20CB" w14:paraId="37EB8AB3" w14:textId="77777777" w:rsidTr="00047BB9">
        <w:tc>
          <w:tcPr>
            <w:tcW w:w="711" w:type="dxa"/>
          </w:tcPr>
          <w:p w14:paraId="61BDDCC6" w14:textId="77777777" w:rsidR="004B20CB" w:rsidRPr="004B20CB" w:rsidRDefault="004B20CB" w:rsidP="00047BB9">
            <w:pPr>
              <w:rPr>
                <w:rFonts w:ascii="Arial" w:hAnsi="Arial" w:cs="Arial"/>
              </w:rPr>
            </w:pPr>
            <w:r w:rsidRPr="004B20CB">
              <w:rPr>
                <w:rFonts w:ascii="Arial" w:hAnsi="Arial" w:cs="Arial"/>
              </w:rPr>
              <w:t>5.1.2.</w:t>
            </w:r>
          </w:p>
        </w:tc>
        <w:tc>
          <w:tcPr>
            <w:tcW w:w="2726" w:type="dxa"/>
            <w:shd w:val="clear" w:color="auto" w:fill="auto"/>
          </w:tcPr>
          <w:p w14:paraId="4BCB88C5" w14:textId="77777777" w:rsidR="004B20CB" w:rsidRPr="004B20CB" w:rsidRDefault="004B20CB" w:rsidP="00047BB9">
            <w:pPr>
              <w:rPr>
                <w:rFonts w:ascii="Arial" w:hAnsi="Arial" w:cs="Arial"/>
              </w:rPr>
            </w:pPr>
            <w:r w:rsidRPr="004B20CB">
              <w:rPr>
                <w:rFonts w:ascii="Arial" w:hAnsi="Arial" w:cs="Arial"/>
                <w:lang w:eastAsia="en-GB"/>
              </w:rPr>
              <w:t>System Availability</w:t>
            </w:r>
          </w:p>
        </w:tc>
        <w:tc>
          <w:tcPr>
            <w:tcW w:w="2823" w:type="dxa"/>
            <w:shd w:val="clear" w:color="auto" w:fill="auto"/>
          </w:tcPr>
          <w:p w14:paraId="5A4ADC89" w14:textId="62F373E4" w:rsidR="004B20CB" w:rsidRPr="004B20CB" w:rsidRDefault="004B20CB" w:rsidP="00047BB9">
            <w:pPr>
              <w:jc w:val="right"/>
              <w:rPr>
                <w:rFonts w:ascii="Arial" w:hAnsi="Arial" w:cs="Arial"/>
              </w:rPr>
            </w:pPr>
            <w:r w:rsidRPr="004B20CB">
              <w:rPr>
                <w:rFonts w:ascii="Arial" w:hAnsi="Arial" w:cs="Arial"/>
                <w:lang w:eastAsia="en-GB"/>
              </w:rPr>
              <w:t>99.50%</w:t>
            </w:r>
            <w:r w:rsidR="00883D0A">
              <w:rPr>
                <w:rFonts w:ascii="Arial" w:hAnsi="Arial" w:cs="Arial"/>
                <w:lang w:eastAsia="en-GB"/>
              </w:rPr>
              <w:t xml:space="preserve"> per month</w:t>
            </w:r>
          </w:p>
        </w:tc>
        <w:tc>
          <w:tcPr>
            <w:tcW w:w="2828" w:type="dxa"/>
            <w:shd w:val="clear" w:color="auto" w:fill="auto"/>
          </w:tcPr>
          <w:p w14:paraId="04FB4DFD" w14:textId="77777777" w:rsidR="004B20CB" w:rsidRPr="004B20CB" w:rsidRDefault="004B20CB" w:rsidP="00047BB9">
            <w:pPr>
              <w:rPr>
                <w:rFonts w:ascii="Arial" w:hAnsi="Arial" w:cs="Arial"/>
              </w:rPr>
            </w:pPr>
          </w:p>
        </w:tc>
      </w:tr>
      <w:tr w:rsidR="004B20CB" w:rsidRPr="004B20CB" w14:paraId="60E01D40" w14:textId="77777777" w:rsidTr="00047BB9">
        <w:tc>
          <w:tcPr>
            <w:tcW w:w="711" w:type="dxa"/>
          </w:tcPr>
          <w:p w14:paraId="6234B9CF" w14:textId="77777777" w:rsidR="004B20CB" w:rsidRPr="004B20CB" w:rsidRDefault="004B20CB" w:rsidP="00047BB9">
            <w:pPr>
              <w:rPr>
                <w:rFonts w:ascii="Arial" w:hAnsi="Arial" w:cs="Arial"/>
              </w:rPr>
            </w:pPr>
            <w:r w:rsidRPr="004B20CB">
              <w:rPr>
                <w:rFonts w:ascii="Arial" w:hAnsi="Arial" w:cs="Arial"/>
              </w:rPr>
              <w:t>5.1.3.</w:t>
            </w:r>
          </w:p>
        </w:tc>
        <w:tc>
          <w:tcPr>
            <w:tcW w:w="2726" w:type="dxa"/>
            <w:shd w:val="clear" w:color="auto" w:fill="auto"/>
          </w:tcPr>
          <w:p w14:paraId="1BC930AA" w14:textId="77777777" w:rsidR="004B20CB" w:rsidRPr="004B20CB" w:rsidRDefault="004B20CB" w:rsidP="00047BB9">
            <w:pPr>
              <w:rPr>
                <w:rFonts w:ascii="Arial" w:hAnsi="Arial" w:cs="Arial"/>
                <w:lang w:eastAsia="en-GB"/>
              </w:rPr>
            </w:pPr>
            <w:r w:rsidRPr="004B20CB">
              <w:rPr>
                <w:rFonts w:ascii="Arial" w:hAnsi="Arial" w:cs="Arial"/>
              </w:rPr>
              <w:t>Server Availability</w:t>
            </w:r>
          </w:p>
        </w:tc>
        <w:tc>
          <w:tcPr>
            <w:tcW w:w="2823" w:type="dxa"/>
            <w:shd w:val="clear" w:color="auto" w:fill="auto"/>
          </w:tcPr>
          <w:p w14:paraId="105CA3E8" w14:textId="3368A80E" w:rsidR="004B20CB" w:rsidRPr="004B20CB" w:rsidRDefault="004B20CB" w:rsidP="00883D0A">
            <w:pPr>
              <w:jc w:val="right"/>
              <w:rPr>
                <w:rFonts w:ascii="Arial" w:hAnsi="Arial" w:cs="Arial"/>
                <w:lang w:eastAsia="en-GB"/>
              </w:rPr>
            </w:pPr>
            <w:r w:rsidRPr="004B20CB">
              <w:rPr>
                <w:rFonts w:ascii="Arial" w:hAnsi="Arial" w:cs="Arial"/>
              </w:rPr>
              <w:t>99.70%</w:t>
            </w:r>
            <w:r w:rsidR="00883D0A">
              <w:rPr>
                <w:rFonts w:ascii="Arial" w:hAnsi="Arial" w:cs="Arial"/>
              </w:rPr>
              <w:t xml:space="preserve"> per month</w:t>
            </w:r>
          </w:p>
        </w:tc>
        <w:tc>
          <w:tcPr>
            <w:tcW w:w="2828" w:type="dxa"/>
            <w:shd w:val="clear" w:color="auto" w:fill="auto"/>
          </w:tcPr>
          <w:p w14:paraId="4D08ACF5" w14:textId="77777777" w:rsidR="004B20CB" w:rsidRPr="004B20CB" w:rsidRDefault="004B20CB" w:rsidP="00047BB9">
            <w:pPr>
              <w:rPr>
                <w:rFonts w:ascii="Arial" w:hAnsi="Arial" w:cs="Arial"/>
              </w:rPr>
            </w:pPr>
          </w:p>
        </w:tc>
      </w:tr>
      <w:tr w:rsidR="004B20CB" w:rsidRPr="004B20CB" w14:paraId="1884955B" w14:textId="77777777" w:rsidTr="00047BB9">
        <w:tc>
          <w:tcPr>
            <w:tcW w:w="711" w:type="dxa"/>
          </w:tcPr>
          <w:p w14:paraId="10CF0FD2" w14:textId="77777777" w:rsidR="004B20CB" w:rsidRPr="004B20CB" w:rsidRDefault="004B20CB" w:rsidP="00047BB9">
            <w:pPr>
              <w:rPr>
                <w:rFonts w:ascii="Arial" w:hAnsi="Arial" w:cs="Arial"/>
              </w:rPr>
            </w:pPr>
            <w:r w:rsidRPr="004B20CB">
              <w:rPr>
                <w:rFonts w:ascii="Arial" w:hAnsi="Arial" w:cs="Arial"/>
              </w:rPr>
              <w:t>5.1.4.</w:t>
            </w:r>
          </w:p>
        </w:tc>
        <w:tc>
          <w:tcPr>
            <w:tcW w:w="2726" w:type="dxa"/>
            <w:shd w:val="clear" w:color="auto" w:fill="auto"/>
          </w:tcPr>
          <w:p w14:paraId="729EB085" w14:textId="77777777" w:rsidR="004B20CB" w:rsidRPr="004B20CB" w:rsidRDefault="004B20CB" w:rsidP="00047BB9">
            <w:pPr>
              <w:rPr>
                <w:rFonts w:ascii="Arial" w:hAnsi="Arial" w:cs="Arial"/>
              </w:rPr>
            </w:pPr>
            <w:r w:rsidRPr="004B20CB">
              <w:rPr>
                <w:rFonts w:ascii="Arial" w:hAnsi="Arial" w:cs="Arial"/>
              </w:rPr>
              <w:t xml:space="preserve">Network Availability </w:t>
            </w:r>
          </w:p>
        </w:tc>
        <w:tc>
          <w:tcPr>
            <w:tcW w:w="2823" w:type="dxa"/>
            <w:shd w:val="clear" w:color="auto" w:fill="auto"/>
          </w:tcPr>
          <w:p w14:paraId="4CE6D839" w14:textId="510400B2" w:rsidR="004B20CB" w:rsidRPr="004B20CB" w:rsidRDefault="004B20CB" w:rsidP="00047BB9">
            <w:pPr>
              <w:jc w:val="right"/>
              <w:rPr>
                <w:rFonts w:ascii="Arial" w:hAnsi="Arial" w:cs="Arial"/>
              </w:rPr>
            </w:pPr>
            <w:r w:rsidRPr="004B20CB">
              <w:rPr>
                <w:rFonts w:ascii="Arial" w:hAnsi="Arial" w:cs="Arial"/>
              </w:rPr>
              <w:t>99.80%</w:t>
            </w:r>
            <w:r w:rsidR="00883D0A">
              <w:rPr>
                <w:rFonts w:ascii="Arial" w:hAnsi="Arial" w:cs="Arial"/>
              </w:rPr>
              <w:t xml:space="preserve"> per month</w:t>
            </w:r>
          </w:p>
        </w:tc>
        <w:tc>
          <w:tcPr>
            <w:tcW w:w="2828" w:type="dxa"/>
            <w:shd w:val="clear" w:color="auto" w:fill="auto"/>
          </w:tcPr>
          <w:p w14:paraId="4F01F0ED" w14:textId="77777777" w:rsidR="004B20CB" w:rsidRPr="004B20CB" w:rsidRDefault="004B20CB" w:rsidP="00047BB9">
            <w:pPr>
              <w:rPr>
                <w:rFonts w:ascii="Arial" w:hAnsi="Arial" w:cs="Arial"/>
              </w:rPr>
            </w:pPr>
          </w:p>
        </w:tc>
      </w:tr>
      <w:tr w:rsidR="004B20CB" w:rsidRPr="004B20CB" w14:paraId="50FB7BEE" w14:textId="77777777" w:rsidTr="00047BB9">
        <w:tc>
          <w:tcPr>
            <w:tcW w:w="711" w:type="dxa"/>
          </w:tcPr>
          <w:p w14:paraId="3162950F" w14:textId="77777777" w:rsidR="004B20CB" w:rsidRPr="004B20CB" w:rsidRDefault="004B20CB" w:rsidP="00047BB9">
            <w:pPr>
              <w:rPr>
                <w:rFonts w:ascii="Arial" w:hAnsi="Arial" w:cs="Arial"/>
              </w:rPr>
            </w:pPr>
            <w:r w:rsidRPr="004B20CB">
              <w:rPr>
                <w:rFonts w:ascii="Arial" w:hAnsi="Arial" w:cs="Arial"/>
              </w:rPr>
              <w:lastRenderedPageBreak/>
              <w:t>5.1.5.</w:t>
            </w:r>
          </w:p>
        </w:tc>
        <w:tc>
          <w:tcPr>
            <w:tcW w:w="2726" w:type="dxa"/>
            <w:shd w:val="clear" w:color="auto" w:fill="auto"/>
          </w:tcPr>
          <w:p w14:paraId="2DFD217D" w14:textId="77777777" w:rsidR="004B20CB" w:rsidRPr="004B20CB" w:rsidRDefault="004B20CB" w:rsidP="00047BB9">
            <w:pPr>
              <w:rPr>
                <w:rFonts w:ascii="Arial" w:hAnsi="Arial" w:cs="Arial"/>
              </w:rPr>
            </w:pPr>
            <w:r w:rsidRPr="004B20CB">
              <w:rPr>
                <w:rFonts w:ascii="Arial" w:hAnsi="Arial" w:cs="Arial"/>
              </w:rPr>
              <w:t xml:space="preserve">Scheduled downtime window </w:t>
            </w:r>
          </w:p>
        </w:tc>
        <w:tc>
          <w:tcPr>
            <w:tcW w:w="2823" w:type="dxa"/>
            <w:shd w:val="clear" w:color="auto" w:fill="auto"/>
          </w:tcPr>
          <w:p w14:paraId="62FA855C"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Friday 23:59 to Sunday 23:59 (Budapest Time)</w:t>
            </w:r>
          </w:p>
        </w:tc>
        <w:tc>
          <w:tcPr>
            <w:tcW w:w="2828" w:type="dxa"/>
            <w:shd w:val="clear" w:color="auto" w:fill="auto"/>
          </w:tcPr>
          <w:p w14:paraId="3FDB092B" w14:textId="77777777" w:rsidR="004B20CB" w:rsidRPr="004B20CB" w:rsidRDefault="004B20CB" w:rsidP="00047BB9">
            <w:pPr>
              <w:rPr>
                <w:rFonts w:ascii="Arial" w:hAnsi="Arial" w:cs="Arial"/>
              </w:rPr>
            </w:pPr>
          </w:p>
        </w:tc>
      </w:tr>
      <w:tr w:rsidR="004B20CB" w:rsidRPr="004B20CB" w14:paraId="6A605C27" w14:textId="77777777" w:rsidTr="00047BB9">
        <w:tc>
          <w:tcPr>
            <w:tcW w:w="711" w:type="dxa"/>
          </w:tcPr>
          <w:p w14:paraId="5ACE33F9" w14:textId="77777777" w:rsidR="004B20CB" w:rsidRPr="004B20CB" w:rsidRDefault="004B20CB" w:rsidP="00047BB9">
            <w:pPr>
              <w:rPr>
                <w:rFonts w:ascii="Arial" w:hAnsi="Arial" w:cs="Arial"/>
              </w:rPr>
            </w:pPr>
            <w:r w:rsidRPr="004B20CB">
              <w:rPr>
                <w:rFonts w:ascii="Arial" w:hAnsi="Arial" w:cs="Arial"/>
              </w:rPr>
              <w:t>5.1.6.</w:t>
            </w:r>
          </w:p>
        </w:tc>
        <w:tc>
          <w:tcPr>
            <w:tcW w:w="2726" w:type="dxa"/>
            <w:shd w:val="clear" w:color="auto" w:fill="auto"/>
          </w:tcPr>
          <w:p w14:paraId="33ACC17B" w14:textId="77777777" w:rsidR="004B20CB" w:rsidRPr="004B20CB" w:rsidRDefault="004B20CB" w:rsidP="00047BB9">
            <w:pPr>
              <w:rPr>
                <w:rFonts w:ascii="Arial" w:hAnsi="Arial" w:cs="Arial"/>
              </w:rPr>
            </w:pPr>
            <w:r w:rsidRPr="004B20CB">
              <w:rPr>
                <w:rFonts w:ascii="Arial" w:hAnsi="Arial" w:cs="Arial"/>
              </w:rPr>
              <w:t>Average Response time to open support ticket</w:t>
            </w:r>
          </w:p>
        </w:tc>
        <w:tc>
          <w:tcPr>
            <w:tcW w:w="2823" w:type="dxa"/>
            <w:shd w:val="clear" w:color="auto" w:fill="auto"/>
          </w:tcPr>
          <w:p w14:paraId="0587665A"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Low: 4 working hours</w:t>
            </w:r>
          </w:p>
          <w:p w14:paraId="366E35EE"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Medium: 3 hours</w:t>
            </w:r>
          </w:p>
          <w:p w14:paraId="3D17BDE2"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High/Critical: 1 hour</w:t>
            </w:r>
          </w:p>
        </w:tc>
        <w:tc>
          <w:tcPr>
            <w:tcW w:w="2828" w:type="dxa"/>
            <w:shd w:val="clear" w:color="auto" w:fill="auto"/>
          </w:tcPr>
          <w:p w14:paraId="52DC5972" w14:textId="77777777" w:rsidR="004B20CB" w:rsidRPr="004B20CB" w:rsidRDefault="004B20CB" w:rsidP="00047BB9">
            <w:pPr>
              <w:rPr>
                <w:rFonts w:ascii="Arial" w:hAnsi="Arial" w:cs="Arial"/>
              </w:rPr>
            </w:pPr>
          </w:p>
        </w:tc>
      </w:tr>
      <w:tr w:rsidR="004B20CB" w:rsidRPr="004B20CB" w14:paraId="5AEE5035" w14:textId="77777777" w:rsidTr="00047BB9">
        <w:tc>
          <w:tcPr>
            <w:tcW w:w="711" w:type="dxa"/>
          </w:tcPr>
          <w:p w14:paraId="0DBC3A09" w14:textId="77777777" w:rsidR="004B20CB" w:rsidRPr="004B20CB" w:rsidRDefault="004B20CB" w:rsidP="00047BB9">
            <w:pPr>
              <w:rPr>
                <w:rFonts w:ascii="Arial" w:hAnsi="Arial" w:cs="Arial"/>
              </w:rPr>
            </w:pPr>
            <w:r w:rsidRPr="004B20CB">
              <w:rPr>
                <w:rFonts w:ascii="Arial" w:hAnsi="Arial" w:cs="Arial"/>
              </w:rPr>
              <w:t>5.1.7.</w:t>
            </w:r>
          </w:p>
        </w:tc>
        <w:tc>
          <w:tcPr>
            <w:tcW w:w="2726" w:type="dxa"/>
            <w:shd w:val="clear" w:color="auto" w:fill="auto"/>
          </w:tcPr>
          <w:p w14:paraId="090B1409" w14:textId="77777777" w:rsidR="004B20CB" w:rsidRPr="004B20CB" w:rsidRDefault="004B20CB" w:rsidP="00047BB9">
            <w:pPr>
              <w:rPr>
                <w:rFonts w:ascii="Arial" w:hAnsi="Arial" w:cs="Arial"/>
              </w:rPr>
            </w:pPr>
            <w:r w:rsidRPr="004B20CB">
              <w:rPr>
                <w:rFonts w:ascii="Arial" w:hAnsi="Arial" w:cs="Arial"/>
              </w:rPr>
              <w:t>Maximum resolution time</w:t>
            </w:r>
          </w:p>
        </w:tc>
        <w:tc>
          <w:tcPr>
            <w:tcW w:w="2823" w:type="dxa"/>
            <w:shd w:val="clear" w:color="auto" w:fill="auto"/>
          </w:tcPr>
          <w:p w14:paraId="090C498E"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Low – 48 hours</w:t>
            </w:r>
          </w:p>
          <w:p w14:paraId="376E8D7A"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Medium – 12 hours</w:t>
            </w:r>
          </w:p>
          <w:p w14:paraId="27364056"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High/Critical – 4 hours</w:t>
            </w:r>
          </w:p>
        </w:tc>
        <w:tc>
          <w:tcPr>
            <w:tcW w:w="2828" w:type="dxa"/>
            <w:shd w:val="clear" w:color="auto" w:fill="auto"/>
          </w:tcPr>
          <w:p w14:paraId="674EF3DD" w14:textId="77777777" w:rsidR="004B20CB" w:rsidRPr="004B20CB" w:rsidRDefault="004B20CB" w:rsidP="00047BB9">
            <w:pPr>
              <w:rPr>
                <w:rFonts w:ascii="Arial" w:hAnsi="Arial" w:cs="Arial"/>
              </w:rPr>
            </w:pPr>
          </w:p>
        </w:tc>
      </w:tr>
      <w:tr w:rsidR="004B20CB" w:rsidRPr="004B20CB" w14:paraId="051B7C4D" w14:textId="77777777" w:rsidTr="00047BB9">
        <w:tc>
          <w:tcPr>
            <w:tcW w:w="711" w:type="dxa"/>
          </w:tcPr>
          <w:p w14:paraId="0387E2D1" w14:textId="77777777" w:rsidR="004B20CB" w:rsidRPr="004B20CB" w:rsidRDefault="004B20CB" w:rsidP="00047BB9">
            <w:pPr>
              <w:rPr>
                <w:rFonts w:ascii="Arial" w:hAnsi="Arial" w:cs="Arial"/>
              </w:rPr>
            </w:pPr>
            <w:r w:rsidRPr="004B20CB">
              <w:rPr>
                <w:rFonts w:ascii="Arial" w:hAnsi="Arial" w:cs="Arial"/>
              </w:rPr>
              <w:t>5.1.8.</w:t>
            </w:r>
          </w:p>
        </w:tc>
        <w:tc>
          <w:tcPr>
            <w:tcW w:w="2726" w:type="dxa"/>
            <w:shd w:val="clear" w:color="auto" w:fill="auto"/>
          </w:tcPr>
          <w:p w14:paraId="0F150C13" w14:textId="77777777" w:rsidR="004B20CB" w:rsidRPr="004B20CB" w:rsidRDefault="004B20CB" w:rsidP="00047BB9">
            <w:pPr>
              <w:rPr>
                <w:rFonts w:ascii="Arial" w:hAnsi="Arial" w:cs="Arial"/>
              </w:rPr>
            </w:pPr>
            <w:r w:rsidRPr="004B20CB">
              <w:rPr>
                <w:rFonts w:ascii="Arial" w:hAnsi="Arial" w:cs="Arial"/>
              </w:rPr>
              <w:t xml:space="preserve">Server connectivity </w:t>
            </w:r>
          </w:p>
        </w:tc>
        <w:tc>
          <w:tcPr>
            <w:tcW w:w="2823" w:type="dxa"/>
            <w:shd w:val="clear" w:color="auto" w:fill="auto"/>
          </w:tcPr>
          <w:p w14:paraId="357CE575" w14:textId="7ABAA711" w:rsidR="004B20CB" w:rsidRPr="004B20CB" w:rsidRDefault="00E43C6F" w:rsidP="004B20CB">
            <w:pPr>
              <w:numPr>
                <w:ilvl w:val="0"/>
                <w:numId w:val="16"/>
              </w:numPr>
              <w:spacing w:after="0" w:line="240" w:lineRule="auto"/>
              <w:rPr>
                <w:rFonts w:ascii="Arial" w:hAnsi="Arial" w:cs="Arial"/>
              </w:rPr>
            </w:pPr>
            <w:r>
              <w:rPr>
                <w:rFonts w:ascii="Arial" w:hAnsi="Arial" w:cs="Arial"/>
              </w:rPr>
              <w:t xml:space="preserve">At least </w:t>
            </w:r>
            <w:r w:rsidR="004B20CB" w:rsidRPr="004B20CB">
              <w:rPr>
                <w:rFonts w:ascii="Arial" w:hAnsi="Arial" w:cs="Arial"/>
              </w:rPr>
              <w:t>100 mbps per server unmetered traffic</w:t>
            </w:r>
          </w:p>
        </w:tc>
        <w:tc>
          <w:tcPr>
            <w:tcW w:w="2828" w:type="dxa"/>
            <w:shd w:val="clear" w:color="auto" w:fill="auto"/>
          </w:tcPr>
          <w:p w14:paraId="137B87F5" w14:textId="77777777" w:rsidR="004B20CB" w:rsidRPr="004B20CB" w:rsidRDefault="004B20CB" w:rsidP="00047BB9">
            <w:pPr>
              <w:rPr>
                <w:rFonts w:ascii="Arial" w:hAnsi="Arial" w:cs="Arial"/>
              </w:rPr>
            </w:pPr>
          </w:p>
        </w:tc>
      </w:tr>
      <w:tr w:rsidR="004B20CB" w:rsidRPr="004B20CB" w14:paraId="22B2DED9" w14:textId="77777777" w:rsidTr="00047BB9">
        <w:tc>
          <w:tcPr>
            <w:tcW w:w="711" w:type="dxa"/>
            <w:tcBorders>
              <w:bottom w:val="single" w:sz="4" w:space="0" w:color="auto"/>
            </w:tcBorders>
          </w:tcPr>
          <w:p w14:paraId="0A7C5597" w14:textId="77777777" w:rsidR="004B20CB" w:rsidRPr="004B20CB" w:rsidRDefault="004B20CB" w:rsidP="00047BB9">
            <w:pPr>
              <w:rPr>
                <w:rFonts w:ascii="Arial" w:hAnsi="Arial" w:cs="Arial"/>
              </w:rPr>
            </w:pPr>
            <w:r w:rsidRPr="004B20CB">
              <w:rPr>
                <w:rFonts w:ascii="Arial" w:hAnsi="Arial" w:cs="Arial"/>
              </w:rPr>
              <w:t>5.1.9.</w:t>
            </w:r>
          </w:p>
        </w:tc>
        <w:tc>
          <w:tcPr>
            <w:tcW w:w="2726" w:type="dxa"/>
            <w:tcBorders>
              <w:bottom w:val="single" w:sz="4" w:space="0" w:color="auto"/>
            </w:tcBorders>
            <w:shd w:val="clear" w:color="auto" w:fill="auto"/>
          </w:tcPr>
          <w:p w14:paraId="5EEC3D7F" w14:textId="77777777" w:rsidR="004B20CB" w:rsidRPr="004B20CB" w:rsidRDefault="004B20CB" w:rsidP="00047BB9">
            <w:pPr>
              <w:rPr>
                <w:rFonts w:ascii="Arial" w:hAnsi="Arial" w:cs="Arial"/>
                <w:lang w:eastAsia="en-GB"/>
              </w:rPr>
            </w:pPr>
            <w:r w:rsidRPr="004B20CB">
              <w:rPr>
                <w:rFonts w:ascii="Arial" w:hAnsi="Arial" w:cs="Arial"/>
                <w:lang w:eastAsia="en-GB"/>
              </w:rPr>
              <w:t xml:space="preserve">Performance: </w:t>
            </w:r>
          </w:p>
          <w:p w14:paraId="28002175" w14:textId="77777777" w:rsidR="004B20CB" w:rsidRPr="004B20CB" w:rsidRDefault="004B20CB" w:rsidP="00753A4A">
            <w:pPr>
              <w:spacing w:after="0" w:line="240" w:lineRule="auto"/>
              <w:rPr>
                <w:rFonts w:ascii="Arial" w:hAnsi="Arial" w:cs="Arial"/>
                <w:lang w:eastAsia="en-GB"/>
              </w:rPr>
            </w:pPr>
            <w:bookmarkStart w:id="0" w:name="_GoBack"/>
            <w:bookmarkEnd w:id="0"/>
            <w:r w:rsidRPr="004B20CB">
              <w:rPr>
                <w:rFonts w:ascii="Arial" w:hAnsi="Arial" w:cs="Arial"/>
                <w:lang w:eastAsia="en-GB"/>
              </w:rPr>
              <w:t>Response time</w:t>
            </w:r>
          </w:p>
          <w:p w14:paraId="281043B2" w14:textId="77777777" w:rsidR="004B20CB" w:rsidRPr="004B20CB" w:rsidRDefault="004B20CB" w:rsidP="00047BB9">
            <w:pPr>
              <w:rPr>
                <w:rFonts w:ascii="Arial" w:hAnsi="Arial" w:cs="Arial"/>
              </w:rPr>
            </w:pPr>
            <w:r w:rsidRPr="004B20CB">
              <w:rPr>
                <w:rFonts w:ascii="Arial" w:hAnsi="Arial" w:cs="Arial"/>
              </w:rPr>
              <w:t>(The contractor shall measure responsiveness of the hosting components within the data centre in front of the application. The reference pages shall be the main CEPOL page.)</w:t>
            </w:r>
          </w:p>
          <w:p w14:paraId="1301D45D" w14:textId="77777777" w:rsidR="004B20CB" w:rsidRPr="004B20CB" w:rsidRDefault="004B20CB" w:rsidP="00047BB9">
            <w:pPr>
              <w:rPr>
                <w:rFonts w:ascii="Arial" w:hAnsi="Arial" w:cs="Arial"/>
              </w:rPr>
            </w:pPr>
          </w:p>
        </w:tc>
        <w:tc>
          <w:tcPr>
            <w:tcW w:w="2823" w:type="dxa"/>
            <w:tcBorders>
              <w:bottom w:val="single" w:sz="4" w:space="0" w:color="auto"/>
            </w:tcBorders>
            <w:shd w:val="clear" w:color="auto" w:fill="auto"/>
          </w:tcPr>
          <w:p w14:paraId="483CBF50"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Average response time less than 1 sec</w:t>
            </w:r>
          </w:p>
          <w:p w14:paraId="5D843D7F" w14:textId="77777777" w:rsidR="004B20CB" w:rsidRPr="004B20CB" w:rsidRDefault="004B20CB" w:rsidP="004B20CB">
            <w:pPr>
              <w:numPr>
                <w:ilvl w:val="0"/>
                <w:numId w:val="16"/>
              </w:numPr>
              <w:spacing w:after="0" w:line="240" w:lineRule="auto"/>
              <w:rPr>
                <w:rFonts w:ascii="Arial" w:hAnsi="Arial" w:cs="Arial"/>
              </w:rPr>
            </w:pPr>
            <w:r w:rsidRPr="004B20CB">
              <w:rPr>
                <w:rFonts w:ascii="Arial" w:hAnsi="Arial" w:cs="Arial"/>
              </w:rPr>
              <w:t>A maximum of 5% of the requests may exceed 2 sec</w:t>
            </w:r>
          </w:p>
          <w:p w14:paraId="35381E62" w14:textId="77777777" w:rsidR="004B20CB" w:rsidRPr="004B20CB" w:rsidRDefault="004B20CB" w:rsidP="00047BB9">
            <w:pPr>
              <w:ind w:left="360"/>
              <w:rPr>
                <w:rFonts w:ascii="Arial" w:hAnsi="Arial" w:cs="Arial"/>
              </w:rPr>
            </w:pPr>
          </w:p>
        </w:tc>
        <w:tc>
          <w:tcPr>
            <w:tcW w:w="2828" w:type="dxa"/>
            <w:tcBorders>
              <w:bottom w:val="single" w:sz="4" w:space="0" w:color="auto"/>
            </w:tcBorders>
            <w:shd w:val="clear" w:color="auto" w:fill="auto"/>
          </w:tcPr>
          <w:p w14:paraId="44F268FF" w14:textId="77777777" w:rsidR="004B20CB" w:rsidRPr="004B20CB" w:rsidRDefault="004B20CB" w:rsidP="00047BB9">
            <w:pPr>
              <w:rPr>
                <w:rFonts w:ascii="Arial" w:hAnsi="Arial" w:cs="Arial"/>
              </w:rPr>
            </w:pPr>
          </w:p>
        </w:tc>
      </w:tr>
    </w:tbl>
    <w:p w14:paraId="431BE700" w14:textId="77777777" w:rsidR="004B20CB" w:rsidRPr="004B20CB" w:rsidRDefault="004B20CB" w:rsidP="004B20CB">
      <w:pPr>
        <w:pStyle w:val="ListParagraph"/>
        <w:ind w:left="0"/>
        <w:rPr>
          <w:rFonts w:ascii="Arial" w:hAnsi="Arial" w:cs="Arial"/>
          <w:b/>
        </w:rPr>
      </w:pPr>
    </w:p>
    <w:p w14:paraId="2079BF5F" w14:textId="77777777" w:rsidR="004B20CB" w:rsidRPr="004B20CB" w:rsidRDefault="004B20CB" w:rsidP="004B20CB">
      <w:pPr>
        <w:pStyle w:val="ListParagraph"/>
        <w:ind w:left="0"/>
        <w:rPr>
          <w:rFonts w:ascii="Arial" w:hAnsi="Arial" w:cs="Arial"/>
          <w:b/>
        </w:rPr>
      </w:pPr>
      <w:r w:rsidRPr="004B20CB">
        <w:rPr>
          <w:rFonts w:ascii="Arial" w:hAnsi="Arial" w:cs="Arial"/>
          <w:b/>
        </w:rPr>
        <w:t>6. Reporting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339"/>
      </w:tblGrid>
      <w:tr w:rsidR="004B20CB" w:rsidRPr="004B20CB" w14:paraId="7AC82CFF" w14:textId="77777777" w:rsidTr="00047BB9">
        <w:tc>
          <w:tcPr>
            <w:tcW w:w="711" w:type="dxa"/>
            <w:tcBorders>
              <w:bottom w:val="single" w:sz="4" w:space="0" w:color="auto"/>
            </w:tcBorders>
            <w:shd w:val="clear" w:color="auto" w:fill="D9D9D9"/>
          </w:tcPr>
          <w:p w14:paraId="79AF6737"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Ref.</w:t>
            </w:r>
          </w:p>
        </w:tc>
        <w:tc>
          <w:tcPr>
            <w:tcW w:w="8377" w:type="dxa"/>
            <w:tcBorders>
              <w:bottom w:val="single" w:sz="4" w:space="0" w:color="auto"/>
            </w:tcBorders>
            <w:shd w:val="clear" w:color="auto" w:fill="D9D9D9"/>
          </w:tcPr>
          <w:p w14:paraId="5917A2AA" w14:textId="77777777" w:rsidR="004B20CB" w:rsidRPr="004B20CB" w:rsidRDefault="004B20CB" w:rsidP="00047BB9">
            <w:pPr>
              <w:spacing w:before="120" w:after="120"/>
              <w:jc w:val="center"/>
              <w:rPr>
                <w:rFonts w:ascii="Arial" w:eastAsia="Calibri" w:hAnsi="Arial" w:cs="Arial"/>
                <w:b/>
              </w:rPr>
            </w:pPr>
            <w:r w:rsidRPr="004B20CB">
              <w:rPr>
                <w:rFonts w:ascii="Arial" w:eastAsia="Calibri" w:hAnsi="Arial" w:cs="Arial"/>
                <w:b/>
              </w:rPr>
              <w:t>Description of the proposed services</w:t>
            </w:r>
          </w:p>
        </w:tc>
      </w:tr>
      <w:tr w:rsidR="004B20CB" w:rsidRPr="004B20CB" w14:paraId="22D0C9E5" w14:textId="77777777" w:rsidTr="00047BB9">
        <w:tc>
          <w:tcPr>
            <w:tcW w:w="711" w:type="dxa"/>
          </w:tcPr>
          <w:p w14:paraId="6C731949" w14:textId="77777777" w:rsidR="004B20CB" w:rsidRPr="004B20CB" w:rsidRDefault="004B20CB" w:rsidP="00047BB9">
            <w:pPr>
              <w:rPr>
                <w:rFonts w:ascii="Arial" w:hAnsi="Arial" w:cs="Arial"/>
              </w:rPr>
            </w:pPr>
            <w:r w:rsidRPr="004B20CB">
              <w:rPr>
                <w:rFonts w:ascii="Arial" w:hAnsi="Arial" w:cs="Arial"/>
              </w:rPr>
              <w:t>6.1.</w:t>
            </w:r>
          </w:p>
        </w:tc>
        <w:tc>
          <w:tcPr>
            <w:tcW w:w="8377" w:type="dxa"/>
            <w:shd w:val="clear" w:color="auto" w:fill="auto"/>
          </w:tcPr>
          <w:p w14:paraId="169E0008" w14:textId="77777777" w:rsidR="004B20CB" w:rsidRPr="004B20CB" w:rsidRDefault="004B20CB" w:rsidP="00047BB9">
            <w:pPr>
              <w:rPr>
                <w:rFonts w:ascii="Arial" w:hAnsi="Arial" w:cs="Arial"/>
              </w:rPr>
            </w:pPr>
            <w:r w:rsidRPr="004B20CB">
              <w:rPr>
                <w:rFonts w:ascii="Arial" w:hAnsi="Arial" w:cs="Arial"/>
              </w:rPr>
              <w:t>Please describe how the reporting will be organised and demonstrate how the offered service meets and exceeds (if applicable) the requirements specified in Section B.1.3.a. “Main services” paragraph 3.4. “Reporting” of the tender specifications.</w:t>
            </w:r>
          </w:p>
          <w:p w14:paraId="4673E5C8" w14:textId="77777777" w:rsidR="004B20CB" w:rsidRPr="004B20CB" w:rsidRDefault="004B20CB" w:rsidP="00047BB9">
            <w:pPr>
              <w:rPr>
                <w:rFonts w:ascii="Arial" w:hAnsi="Arial" w:cs="Arial"/>
                <w:highlight w:val="yellow"/>
              </w:rPr>
            </w:pPr>
          </w:p>
          <w:p w14:paraId="6743104E" w14:textId="77777777" w:rsidR="004B20CB" w:rsidRPr="004B20CB" w:rsidRDefault="004B20CB" w:rsidP="00047BB9">
            <w:pPr>
              <w:rPr>
                <w:rFonts w:ascii="Arial" w:hAnsi="Arial" w:cs="Arial"/>
                <w:highlight w:val="yellow"/>
              </w:rPr>
            </w:pPr>
          </w:p>
          <w:p w14:paraId="12D57AB2" w14:textId="77777777" w:rsidR="004B20CB" w:rsidRPr="004B20CB" w:rsidRDefault="004B20CB" w:rsidP="00047BB9">
            <w:pPr>
              <w:rPr>
                <w:rFonts w:ascii="Arial" w:hAnsi="Arial" w:cs="Arial"/>
                <w:highlight w:val="yellow"/>
              </w:rPr>
            </w:pPr>
          </w:p>
        </w:tc>
      </w:tr>
      <w:tr w:rsidR="004B20CB" w:rsidRPr="004B20CB" w14:paraId="48579ECD" w14:textId="77777777" w:rsidTr="00047BB9">
        <w:tc>
          <w:tcPr>
            <w:tcW w:w="711" w:type="dxa"/>
            <w:tcBorders>
              <w:bottom w:val="single" w:sz="4" w:space="0" w:color="auto"/>
            </w:tcBorders>
          </w:tcPr>
          <w:p w14:paraId="3EDE17C1" w14:textId="77777777" w:rsidR="004B20CB" w:rsidRPr="004B20CB" w:rsidRDefault="004B20CB" w:rsidP="00047BB9">
            <w:pPr>
              <w:rPr>
                <w:rFonts w:ascii="Arial" w:hAnsi="Arial" w:cs="Arial"/>
              </w:rPr>
            </w:pPr>
            <w:r w:rsidRPr="004B20CB">
              <w:rPr>
                <w:rFonts w:ascii="Arial" w:hAnsi="Arial" w:cs="Arial"/>
              </w:rPr>
              <w:t>6.2.</w:t>
            </w:r>
          </w:p>
        </w:tc>
        <w:tc>
          <w:tcPr>
            <w:tcW w:w="8377" w:type="dxa"/>
            <w:tcBorders>
              <w:bottom w:val="single" w:sz="4" w:space="0" w:color="auto"/>
            </w:tcBorders>
            <w:shd w:val="clear" w:color="auto" w:fill="auto"/>
          </w:tcPr>
          <w:p w14:paraId="69421E7A" w14:textId="77777777" w:rsidR="004B20CB" w:rsidRPr="004B20CB" w:rsidRDefault="004B20CB" w:rsidP="00047BB9">
            <w:pPr>
              <w:rPr>
                <w:rFonts w:ascii="Arial" w:hAnsi="Arial" w:cs="Arial"/>
              </w:rPr>
            </w:pPr>
            <w:r w:rsidRPr="004B20CB">
              <w:rPr>
                <w:rFonts w:ascii="Arial" w:hAnsi="Arial" w:cs="Arial"/>
              </w:rPr>
              <w:t xml:space="preserve">Will access to online reporting systems that will allow it to view the applications’ performance including statistics relating to hits, unique visits per page etc. be provided to </w:t>
            </w:r>
            <w:r w:rsidRPr="004B20CB">
              <w:rPr>
                <w:rFonts w:ascii="Arial" w:eastAsia="Calibri" w:hAnsi="Arial" w:cs="Arial"/>
              </w:rPr>
              <w:t>designated CEPOL staff</w:t>
            </w:r>
            <w:r w:rsidRPr="004B20CB">
              <w:rPr>
                <w:rFonts w:ascii="Arial" w:hAnsi="Arial" w:cs="Arial"/>
              </w:rPr>
              <w:t>? If yes, please provide details.</w:t>
            </w:r>
          </w:p>
          <w:p w14:paraId="28982695" w14:textId="77777777" w:rsidR="004B20CB" w:rsidRPr="004B20CB" w:rsidRDefault="004B20CB" w:rsidP="00047BB9">
            <w:pPr>
              <w:rPr>
                <w:rFonts w:ascii="Arial" w:hAnsi="Arial" w:cs="Arial"/>
              </w:rPr>
            </w:pPr>
          </w:p>
          <w:p w14:paraId="700CEA0F" w14:textId="77777777" w:rsidR="004B20CB" w:rsidRPr="004B20CB" w:rsidRDefault="004B20CB" w:rsidP="00047BB9">
            <w:pPr>
              <w:rPr>
                <w:rFonts w:ascii="Arial" w:hAnsi="Arial" w:cs="Arial"/>
              </w:rPr>
            </w:pPr>
          </w:p>
          <w:p w14:paraId="3A7C29AD" w14:textId="77777777" w:rsidR="004B20CB" w:rsidRPr="004B20CB" w:rsidRDefault="004B20CB" w:rsidP="00047BB9">
            <w:pPr>
              <w:rPr>
                <w:rFonts w:ascii="Arial" w:hAnsi="Arial" w:cs="Arial"/>
              </w:rPr>
            </w:pPr>
          </w:p>
        </w:tc>
      </w:tr>
    </w:tbl>
    <w:p w14:paraId="4746FBD2" w14:textId="77777777" w:rsidR="001D2478" w:rsidRPr="00FD4CE2" w:rsidRDefault="001D2478" w:rsidP="004B20CB">
      <w:pPr>
        <w:rPr>
          <w:rFonts w:ascii="Arial" w:hAnsi="Arial" w:cs="Arial"/>
        </w:rPr>
      </w:pPr>
    </w:p>
    <w:sectPr w:rsidR="001D2478" w:rsidRPr="00FD4CE2" w:rsidSect="008C4B2F">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464F" w14:textId="77777777" w:rsidR="009A10C0" w:rsidRDefault="009A10C0" w:rsidP="009A10C0">
      <w:pPr>
        <w:spacing w:after="0" w:line="240" w:lineRule="auto"/>
      </w:pPr>
      <w:r>
        <w:separator/>
      </w:r>
    </w:p>
  </w:endnote>
  <w:endnote w:type="continuationSeparator" w:id="0">
    <w:p w14:paraId="1BC13B55" w14:textId="77777777"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95EB" w14:textId="77777777" w:rsidR="004B20CB" w:rsidRDefault="004B20CB" w:rsidP="000C0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63308" w14:textId="77777777" w:rsidR="004B20CB" w:rsidRDefault="004B20CB" w:rsidP="00842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6424" w14:textId="77777777" w:rsidR="004B20CB" w:rsidRDefault="004B20CB">
    <w:pPr>
      <w:pStyle w:val="Footer"/>
      <w:jc w:val="right"/>
    </w:pPr>
    <w:r>
      <w:fldChar w:fldCharType="begin"/>
    </w:r>
    <w:r>
      <w:instrText xml:space="preserve"> PAGE   \* MERGEFORMAT </w:instrText>
    </w:r>
    <w:r>
      <w:fldChar w:fldCharType="separate"/>
    </w:r>
    <w:r w:rsidR="00753A4A">
      <w:rPr>
        <w:noProof/>
      </w:rPr>
      <w:t>8</w:t>
    </w:r>
    <w:r>
      <w:rPr>
        <w:noProof/>
      </w:rPr>
      <w:fldChar w:fldCharType="end"/>
    </w:r>
  </w:p>
  <w:p w14:paraId="07D2B8C2" w14:textId="77777777" w:rsidR="004B20CB" w:rsidRDefault="004B20CB" w:rsidP="0084227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313"/>
      <w:docPartObj>
        <w:docPartGallery w:val="Page Numbers (Bottom of Page)"/>
        <w:docPartUnique/>
      </w:docPartObj>
    </w:sdtPr>
    <w:sdtEndPr>
      <w:rPr>
        <w:rFonts w:ascii="Arial" w:hAnsi="Arial" w:cs="Arial"/>
        <w:noProof/>
        <w:sz w:val="18"/>
        <w:szCs w:val="18"/>
      </w:rPr>
    </w:sdtEndPr>
    <w:sdtContent>
      <w:p w14:paraId="3EC0F04F" w14:textId="77777777" w:rsidR="001640CB" w:rsidRPr="00CA29E2" w:rsidRDefault="001640CB">
        <w:pPr>
          <w:pStyle w:val="Footer"/>
          <w:jc w:val="center"/>
          <w:rPr>
            <w:rFonts w:ascii="Arial" w:hAnsi="Arial" w:cs="Arial"/>
            <w:sz w:val="18"/>
            <w:szCs w:val="18"/>
          </w:rPr>
        </w:pPr>
        <w:r w:rsidRPr="00CA29E2">
          <w:rPr>
            <w:rFonts w:ascii="Arial" w:hAnsi="Arial" w:cs="Arial"/>
            <w:sz w:val="18"/>
            <w:szCs w:val="18"/>
          </w:rPr>
          <w:fldChar w:fldCharType="begin"/>
        </w:r>
        <w:r w:rsidRPr="00CA29E2">
          <w:rPr>
            <w:rFonts w:ascii="Arial" w:hAnsi="Arial" w:cs="Arial"/>
            <w:sz w:val="18"/>
            <w:szCs w:val="18"/>
          </w:rPr>
          <w:instrText xml:space="preserve"> PAGE   \* MERGEFORMAT </w:instrText>
        </w:r>
        <w:r w:rsidRPr="00CA29E2">
          <w:rPr>
            <w:rFonts w:ascii="Arial" w:hAnsi="Arial" w:cs="Arial"/>
            <w:sz w:val="18"/>
            <w:szCs w:val="18"/>
          </w:rPr>
          <w:fldChar w:fldCharType="separate"/>
        </w:r>
        <w:r w:rsidR="00753A4A">
          <w:rPr>
            <w:rFonts w:ascii="Arial" w:hAnsi="Arial" w:cs="Arial"/>
            <w:noProof/>
            <w:sz w:val="18"/>
            <w:szCs w:val="18"/>
          </w:rPr>
          <w:t>14</w:t>
        </w:r>
        <w:r w:rsidRPr="00CA29E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982C" w14:textId="77777777" w:rsidR="009A10C0" w:rsidRDefault="009A10C0" w:rsidP="009A10C0">
      <w:pPr>
        <w:spacing w:after="0" w:line="240" w:lineRule="auto"/>
      </w:pPr>
      <w:r>
        <w:separator/>
      </w:r>
    </w:p>
  </w:footnote>
  <w:footnote w:type="continuationSeparator" w:id="0">
    <w:p w14:paraId="34436277" w14:textId="77777777" w:rsidR="009A10C0" w:rsidRDefault="009A10C0" w:rsidP="009A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9CFE" w14:textId="77777777" w:rsidR="0036364E" w:rsidRPr="005B035E" w:rsidRDefault="0036364E" w:rsidP="0036364E">
    <w:pPr>
      <w:tabs>
        <w:tab w:val="center" w:pos="4320"/>
        <w:tab w:val="right" w:pos="8640"/>
      </w:tabs>
      <w:spacing w:after="0" w:line="288" w:lineRule="auto"/>
      <w:jc w:val="center"/>
    </w:pPr>
    <w:r>
      <w:rPr>
        <w:rFonts w:ascii="Arial" w:eastAsia="Times New Roman" w:hAnsi="Arial" w:cs="Arial"/>
        <w:sz w:val="16"/>
        <w:szCs w:val="16"/>
      </w:rPr>
      <w:t>CEPOL/PR/OP/2017/001 - Hosting, maintenance and support services for CEPOL’s electronic network (e-Net)</w:t>
    </w:r>
  </w:p>
  <w:p w14:paraId="4D6C24DE" w14:textId="0552048F" w:rsidR="004B20CB" w:rsidRPr="0036364E" w:rsidRDefault="004B20CB" w:rsidP="00363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E83F" w14:textId="44692F50" w:rsidR="009A10C0" w:rsidRPr="005B035E" w:rsidRDefault="005B035E" w:rsidP="005B035E">
    <w:pPr>
      <w:tabs>
        <w:tab w:val="center" w:pos="4320"/>
        <w:tab w:val="right" w:pos="8640"/>
      </w:tabs>
      <w:spacing w:after="0" w:line="288" w:lineRule="auto"/>
      <w:jc w:val="center"/>
    </w:pPr>
    <w:r>
      <w:rPr>
        <w:rFonts w:ascii="Arial" w:eastAsia="Times New Roman" w:hAnsi="Arial" w:cs="Arial"/>
        <w:sz w:val="16"/>
        <w:szCs w:val="16"/>
      </w:rPr>
      <w:t>CEPOL/PR/OP/2017/001 - Hosting, maintenance and support services for CEPOL’s electronic network (e-Net)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865"/>
    <w:multiLevelType w:val="multilevel"/>
    <w:tmpl w:val="8CEEFF8C"/>
    <w:lvl w:ilvl="0">
      <w:start w:val="1"/>
      <w:numFmt w:val="decimal"/>
      <w:pStyle w:val="Heading1-manual"/>
      <w:lvlText w:val="%1."/>
      <w:lvlJc w:val="left"/>
      <w:pPr>
        <w:tabs>
          <w:tab w:val="num" w:pos="360"/>
        </w:tabs>
        <w:ind w:left="360" w:hanging="360"/>
      </w:pPr>
      <w:rPr>
        <w:rFonts w:hint="default"/>
      </w:rPr>
    </w:lvl>
    <w:lvl w:ilvl="1">
      <w:start w:val="1"/>
      <w:numFmt w:val="decimal"/>
      <w:pStyle w:val="Heading2-Manu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14F37"/>
    <w:multiLevelType w:val="multilevel"/>
    <w:tmpl w:val="E92267B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045"/>
    <w:multiLevelType w:val="multilevel"/>
    <w:tmpl w:val="16201E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B50DA"/>
    <w:multiLevelType w:val="multilevel"/>
    <w:tmpl w:val="F18040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E14643"/>
    <w:multiLevelType w:val="hybridMultilevel"/>
    <w:tmpl w:val="6F70B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8CC"/>
    <w:multiLevelType w:val="hybridMultilevel"/>
    <w:tmpl w:val="EB663884"/>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C67D9"/>
    <w:multiLevelType w:val="multilevel"/>
    <w:tmpl w:val="AFF257E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DE23CD"/>
    <w:multiLevelType w:val="hybridMultilevel"/>
    <w:tmpl w:val="8BC0BC18"/>
    <w:lvl w:ilvl="0" w:tplc="7A7C5A70">
      <w:start w:val="1"/>
      <w:numFmt w:val="decimal"/>
      <w:lvlText w:val="%1."/>
      <w:lvlJc w:val="left"/>
      <w:pPr>
        <w:ind w:left="360" w:hanging="360"/>
      </w:pPr>
      <w:rPr>
        <w:rFonts w:ascii="Palatino Linotype" w:eastAsiaTheme="minorHAnsi" w:hAnsi="Palatino Linotype"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6F2763"/>
    <w:multiLevelType w:val="multilevel"/>
    <w:tmpl w:val="5B3800D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620E18"/>
    <w:multiLevelType w:val="hybridMultilevel"/>
    <w:tmpl w:val="5B86884C"/>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82783"/>
    <w:multiLevelType w:val="hybridMultilevel"/>
    <w:tmpl w:val="6D421E02"/>
    <w:lvl w:ilvl="0" w:tplc="7250F6DE">
      <w:start w:val="5"/>
      <w:numFmt w:val="bullet"/>
      <w:lvlText w:val="-"/>
      <w:lvlJc w:val="left"/>
      <w:pPr>
        <w:ind w:left="360" w:hanging="360"/>
      </w:pPr>
      <w:rPr>
        <w:rFonts w:ascii="Palatino Linotype" w:eastAsia="Times New Roman" w:hAnsi="Palatino Linotyp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31550"/>
    <w:multiLevelType w:val="hybridMultilevel"/>
    <w:tmpl w:val="D4F4526A"/>
    <w:lvl w:ilvl="0" w:tplc="2D7A0ABE">
      <w:start w:val="1"/>
      <w:numFmt w:val="decimal"/>
      <w:lvlText w:val="%1."/>
      <w:lvlJc w:val="left"/>
      <w:pPr>
        <w:ind w:left="360" w:hanging="360"/>
      </w:pPr>
      <w:rPr>
        <w:rFonts w:hint="default"/>
        <w:b/>
        <w:sz w:val="22"/>
      </w:rPr>
    </w:lvl>
    <w:lvl w:ilvl="1" w:tplc="A26C8798">
      <w:start w:val="1"/>
      <w:numFmt w:val="lowerLetter"/>
      <w:lvlText w:val="%2."/>
      <w:lvlJc w:val="left"/>
      <w:pPr>
        <w:ind w:left="644" w:hanging="360"/>
      </w:pPr>
      <w:rPr>
        <w:b/>
        <w:sz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15"/>
  </w:num>
  <w:num w:numId="4">
    <w:abstractNumId w:val="14"/>
  </w:num>
  <w:num w:numId="5">
    <w:abstractNumId w:val="0"/>
  </w:num>
  <w:num w:numId="6">
    <w:abstractNumId w:val="6"/>
  </w:num>
  <w:num w:numId="7">
    <w:abstractNumId w:val="1"/>
  </w:num>
  <w:num w:numId="8">
    <w:abstractNumId w:val="4"/>
  </w:num>
  <w:num w:numId="9">
    <w:abstractNumId w:val="11"/>
  </w:num>
  <w:num w:numId="10">
    <w:abstractNumId w:val="7"/>
  </w:num>
  <w:num w:numId="11">
    <w:abstractNumId w:val="10"/>
  </w:num>
  <w:num w:numId="12">
    <w:abstractNumId w:val="3"/>
  </w:num>
  <w:num w:numId="13">
    <w:abstractNumId w:val="9"/>
  </w:num>
  <w:num w:numId="14">
    <w:abstractNumId w:val="16"/>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53E2E"/>
    <w:rsid w:val="001640CB"/>
    <w:rsid w:val="00165EF5"/>
    <w:rsid w:val="001D2478"/>
    <w:rsid w:val="001F077F"/>
    <w:rsid w:val="00212A13"/>
    <w:rsid w:val="002A1A88"/>
    <w:rsid w:val="002A4DB0"/>
    <w:rsid w:val="002E2B46"/>
    <w:rsid w:val="002E5598"/>
    <w:rsid w:val="0036364E"/>
    <w:rsid w:val="003773CC"/>
    <w:rsid w:val="004663AA"/>
    <w:rsid w:val="004B20CB"/>
    <w:rsid w:val="004F73B9"/>
    <w:rsid w:val="005B035E"/>
    <w:rsid w:val="005D1AD5"/>
    <w:rsid w:val="00605C8F"/>
    <w:rsid w:val="00753A4A"/>
    <w:rsid w:val="007838F7"/>
    <w:rsid w:val="007C5216"/>
    <w:rsid w:val="008026CC"/>
    <w:rsid w:val="00834D6F"/>
    <w:rsid w:val="00883D0A"/>
    <w:rsid w:val="00892512"/>
    <w:rsid w:val="008C4B2F"/>
    <w:rsid w:val="00946104"/>
    <w:rsid w:val="009A10C0"/>
    <w:rsid w:val="009F2211"/>
    <w:rsid w:val="00B209C4"/>
    <w:rsid w:val="00B4073A"/>
    <w:rsid w:val="00B90187"/>
    <w:rsid w:val="00CA29E2"/>
    <w:rsid w:val="00CC5BA4"/>
    <w:rsid w:val="00D94F0B"/>
    <w:rsid w:val="00E07215"/>
    <w:rsid w:val="00E43C6F"/>
    <w:rsid w:val="00E62B91"/>
    <w:rsid w:val="00E81B8E"/>
    <w:rsid w:val="00E916FD"/>
    <w:rsid w:val="00F00004"/>
    <w:rsid w:val="00FA2D7B"/>
    <w:rsid w:val="00FB2285"/>
    <w:rsid w:val="00FD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FE88"/>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0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customStyle="1" w:styleId="Heading2-Manual">
    <w:name w:val="Heading 2 - Manual"/>
    <w:basedOn w:val="Heading3"/>
    <w:rsid w:val="00F00004"/>
    <w:pPr>
      <w:keepLines w:val="0"/>
      <w:numPr>
        <w:ilvl w:val="1"/>
        <w:numId w:val="5"/>
      </w:numPr>
      <w:pBdr>
        <w:top w:val="single" w:sz="4" w:space="1" w:color="auto"/>
        <w:bottom w:val="single" w:sz="4" w:space="1" w:color="auto"/>
      </w:pBdr>
      <w:tabs>
        <w:tab w:val="clear" w:pos="792"/>
        <w:tab w:val="num" w:pos="360"/>
      </w:tabs>
      <w:spacing w:before="240" w:after="60" w:line="240" w:lineRule="auto"/>
      <w:ind w:left="0" w:firstLine="0"/>
    </w:pPr>
    <w:rPr>
      <w:rFonts w:ascii="Arial" w:eastAsia="Times New Roman" w:hAnsi="Arial" w:cs="Arial"/>
      <w:b/>
      <w:bCs/>
      <w:color w:val="auto"/>
      <w:sz w:val="26"/>
      <w:szCs w:val="26"/>
    </w:rPr>
  </w:style>
  <w:style w:type="paragraph" w:customStyle="1" w:styleId="Heading1-manual">
    <w:name w:val="Heading 1 - manual"/>
    <w:basedOn w:val="Heading2"/>
    <w:rsid w:val="00F00004"/>
    <w:pPr>
      <w:keepLines w:val="0"/>
      <w:numPr>
        <w:numId w:val="5"/>
      </w:numPr>
      <w:tabs>
        <w:tab w:val="clear" w:pos="360"/>
      </w:tabs>
      <w:spacing w:before="240" w:after="60" w:line="240" w:lineRule="auto"/>
      <w:ind w:left="0" w:firstLine="0"/>
    </w:pPr>
    <w:rPr>
      <w:rFonts w:ascii="Arial" w:eastAsia="Times New Roman" w:hAnsi="Arial" w:cs="Arial"/>
      <w:b/>
      <w:bCs/>
      <w:i/>
      <w:iCs/>
      <w:color w:val="auto"/>
      <w:sz w:val="28"/>
      <w:szCs w:val="28"/>
    </w:rPr>
  </w:style>
  <w:style w:type="character" w:customStyle="1" w:styleId="Heading3Char">
    <w:name w:val="Heading 3 Char"/>
    <w:basedOn w:val="DefaultParagraphFont"/>
    <w:link w:val="Heading3"/>
    <w:uiPriority w:val="9"/>
    <w:semiHidden/>
    <w:rsid w:val="00F0000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00004"/>
    <w:rPr>
      <w:rFonts w:asciiTheme="majorHAnsi" w:eastAsiaTheme="majorEastAsia" w:hAnsiTheme="majorHAnsi" w:cstheme="majorBidi"/>
      <w:color w:val="2E74B5" w:themeColor="accent1" w:themeShade="BF"/>
      <w:sz w:val="26"/>
      <w:szCs w:val="26"/>
    </w:rPr>
  </w:style>
  <w:style w:type="paragraph" w:styleId="ListNumber2">
    <w:name w:val="List Number 2"/>
    <w:basedOn w:val="Normal"/>
    <w:rsid w:val="002A4DB0"/>
    <w:pPr>
      <w:numPr>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2">
    <w:name w:val="List Number 2 (Level 2)"/>
    <w:basedOn w:val="Normal"/>
    <w:rsid w:val="002A4DB0"/>
    <w:pPr>
      <w:numPr>
        <w:ilvl w:val="1"/>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3">
    <w:name w:val="List Number 2 (Level 3)"/>
    <w:basedOn w:val="Normal"/>
    <w:rsid w:val="002A4DB0"/>
    <w:pPr>
      <w:numPr>
        <w:ilvl w:val="2"/>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4">
    <w:name w:val="List Number 2 (Level 4)"/>
    <w:basedOn w:val="Normal"/>
    <w:rsid w:val="002A4DB0"/>
    <w:pPr>
      <w:numPr>
        <w:ilvl w:val="3"/>
        <w:numId w:val="13"/>
      </w:numPr>
      <w:spacing w:after="240" w:line="240" w:lineRule="auto"/>
      <w:jc w:val="both"/>
    </w:pPr>
    <w:rPr>
      <w:rFonts w:ascii="Times New Roman" w:eastAsia="Times New Roman" w:hAnsi="Times New Roman" w:cs="Times New Roman"/>
      <w:sz w:val="24"/>
      <w:szCs w:val="20"/>
      <w:lang w:val="fr-FR" w:eastAsia="en-GB"/>
    </w:rPr>
  </w:style>
  <w:style w:type="table" w:styleId="TableGrid">
    <w:name w:val="Table Grid"/>
    <w:basedOn w:val="TableNormal"/>
    <w:uiPriority w:val="39"/>
    <w:rsid w:val="00C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D6F"/>
    <w:rPr>
      <w:sz w:val="16"/>
      <w:szCs w:val="16"/>
    </w:rPr>
  </w:style>
  <w:style w:type="paragraph" w:styleId="CommentText">
    <w:name w:val="annotation text"/>
    <w:basedOn w:val="Normal"/>
    <w:link w:val="CommentTextChar"/>
    <w:uiPriority w:val="99"/>
    <w:semiHidden/>
    <w:unhideWhenUsed/>
    <w:rsid w:val="00834D6F"/>
    <w:pPr>
      <w:spacing w:line="240" w:lineRule="auto"/>
    </w:pPr>
    <w:rPr>
      <w:sz w:val="20"/>
      <w:szCs w:val="20"/>
    </w:rPr>
  </w:style>
  <w:style w:type="character" w:customStyle="1" w:styleId="CommentTextChar">
    <w:name w:val="Comment Text Char"/>
    <w:basedOn w:val="DefaultParagraphFont"/>
    <w:link w:val="CommentText"/>
    <w:uiPriority w:val="99"/>
    <w:semiHidden/>
    <w:rsid w:val="00834D6F"/>
    <w:rPr>
      <w:sz w:val="20"/>
      <w:szCs w:val="20"/>
    </w:rPr>
  </w:style>
  <w:style w:type="paragraph" w:styleId="CommentSubject">
    <w:name w:val="annotation subject"/>
    <w:basedOn w:val="CommentText"/>
    <w:next w:val="CommentText"/>
    <w:link w:val="CommentSubjectChar"/>
    <w:uiPriority w:val="99"/>
    <w:semiHidden/>
    <w:unhideWhenUsed/>
    <w:rsid w:val="00834D6F"/>
    <w:rPr>
      <w:b/>
      <w:bCs/>
    </w:rPr>
  </w:style>
  <w:style w:type="character" w:customStyle="1" w:styleId="CommentSubjectChar">
    <w:name w:val="Comment Subject Char"/>
    <w:basedOn w:val="CommentTextChar"/>
    <w:link w:val="CommentSubject"/>
    <w:uiPriority w:val="99"/>
    <w:semiHidden/>
    <w:rsid w:val="00834D6F"/>
    <w:rPr>
      <w:b/>
      <w:bCs/>
      <w:sz w:val="20"/>
      <w:szCs w:val="20"/>
    </w:rPr>
  </w:style>
  <w:style w:type="paragraph" w:styleId="BalloonText">
    <w:name w:val="Balloon Text"/>
    <w:basedOn w:val="Normal"/>
    <w:link w:val="BalloonTextChar"/>
    <w:uiPriority w:val="99"/>
    <w:semiHidden/>
    <w:unhideWhenUsed/>
    <w:rsid w:val="0083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6F"/>
    <w:rPr>
      <w:rFonts w:ascii="Segoe UI" w:hAnsi="Segoe UI" w:cs="Segoe UI"/>
      <w:sz w:val="18"/>
      <w:szCs w:val="18"/>
    </w:rPr>
  </w:style>
  <w:style w:type="paragraph" w:styleId="Caption">
    <w:name w:val="caption"/>
    <w:basedOn w:val="Normal"/>
    <w:next w:val="Normal"/>
    <w:uiPriority w:val="35"/>
    <w:unhideWhenUsed/>
    <w:qFormat/>
    <w:rsid w:val="003773C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D1AD5"/>
    <w:rPr>
      <w:rFonts w:ascii="Times New Roman" w:eastAsia="Times New Roman" w:hAnsi="Times New Roman" w:cs="Times New Roman"/>
      <w:b/>
      <w:bCs/>
      <w:kern w:val="36"/>
      <w:sz w:val="48"/>
      <w:szCs w:val="48"/>
      <w:lang w:eastAsia="en-GB"/>
    </w:rPr>
  </w:style>
  <w:style w:type="character" w:customStyle="1" w:styleId="details">
    <w:name w:val="details"/>
    <w:basedOn w:val="DefaultParagraphFont"/>
    <w:rsid w:val="005D1AD5"/>
  </w:style>
  <w:style w:type="character" w:styleId="PageNumber">
    <w:name w:val="page number"/>
    <w:basedOn w:val="DefaultParagraphFont"/>
    <w:rsid w:val="004B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5551-9162-416E-AA94-78950F2C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Silvia Fait</cp:lastModifiedBy>
  <cp:revision>4</cp:revision>
  <dcterms:created xsi:type="dcterms:W3CDTF">2017-02-22T17:04:00Z</dcterms:created>
  <dcterms:modified xsi:type="dcterms:W3CDTF">2017-03-09T10:39:00Z</dcterms:modified>
</cp:coreProperties>
</file>